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2D" w:rsidRPr="006A2150" w:rsidRDefault="0075002D" w:rsidP="006A2150">
      <w:pPr>
        <w:jc w:val="center"/>
        <w:rPr>
          <w:rFonts w:ascii="黑体" w:eastAsia="黑体" w:hAnsi="黑体"/>
          <w:sz w:val="32"/>
          <w:szCs w:val="32"/>
        </w:rPr>
      </w:pPr>
      <w:r w:rsidRPr="006A2150">
        <w:rPr>
          <w:rFonts w:ascii="黑体" w:eastAsia="黑体" w:hAnsi="黑体" w:hint="eastAsia"/>
          <w:sz w:val="32"/>
          <w:szCs w:val="32"/>
        </w:rPr>
        <w:t>西藏自治区零散成品油销售管理办法</w:t>
      </w:r>
    </w:p>
    <w:p w:rsidR="0075002D" w:rsidRPr="006A2150" w:rsidRDefault="0075002D" w:rsidP="0075002D">
      <w:pPr>
        <w:rPr>
          <w:rFonts w:ascii="仿宋" w:eastAsia="仿宋" w:hAnsi="仿宋"/>
          <w:sz w:val="32"/>
          <w:szCs w:val="32"/>
        </w:rPr>
      </w:pPr>
      <w:r w:rsidRPr="006A2150">
        <w:rPr>
          <w:rFonts w:ascii="仿宋" w:eastAsia="仿宋" w:hAnsi="仿宋" w:hint="eastAsia"/>
          <w:sz w:val="32"/>
          <w:szCs w:val="32"/>
        </w:rPr>
        <w:t>（</w:t>
      </w:r>
      <w:r w:rsidRPr="006A2150">
        <w:rPr>
          <w:rFonts w:ascii="仿宋" w:eastAsia="仿宋" w:hAnsi="仿宋"/>
          <w:sz w:val="32"/>
          <w:szCs w:val="32"/>
        </w:rPr>
        <w:t>2013年2月1日西藏自治区人民政府令第117号公布</w:t>
      </w:r>
      <w:r w:rsidRPr="006A2150">
        <w:rPr>
          <w:rFonts w:ascii="Calibri" w:eastAsia="仿宋" w:hAnsi="Calibri" w:cs="Calibri"/>
          <w:sz w:val="32"/>
          <w:szCs w:val="32"/>
        </w:rPr>
        <w:t>  </w:t>
      </w:r>
      <w:r w:rsidRPr="006A2150">
        <w:rPr>
          <w:rFonts w:ascii="仿宋" w:eastAsia="仿宋" w:hAnsi="仿宋"/>
          <w:sz w:val="32"/>
          <w:szCs w:val="32"/>
        </w:rPr>
        <w:t>自公布之日起施行）</w:t>
      </w:r>
      <w:r w:rsidRPr="006A2150">
        <w:rPr>
          <w:rFonts w:ascii="Calibri" w:eastAsia="仿宋" w:hAnsi="Calibri" w:cs="Calibri"/>
          <w:sz w:val="32"/>
          <w:szCs w:val="32"/>
        </w:rPr>
        <w:t>  </w:t>
      </w:r>
      <w:bookmarkStart w:id="0" w:name="_GoBack"/>
      <w:bookmarkEnd w:id="0"/>
    </w:p>
    <w:p w:rsidR="0075002D" w:rsidRPr="006A2150" w:rsidRDefault="0075002D" w:rsidP="0075002D">
      <w:pPr>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第一条</w:t>
      </w:r>
      <w:r w:rsidRPr="006A2150">
        <w:rPr>
          <w:rFonts w:ascii="Calibri" w:eastAsia="仿宋" w:hAnsi="Calibri" w:cs="Calibri"/>
          <w:sz w:val="32"/>
          <w:szCs w:val="32"/>
        </w:rPr>
        <w:t>  </w:t>
      </w:r>
      <w:r w:rsidRPr="006A2150">
        <w:rPr>
          <w:rFonts w:ascii="仿宋" w:eastAsia="仿宋" w:hAnsi="仿宋" w:hint="eastAsia"/>
          <w:sz w:val="32"/>
          <w:szCs w:val="32"/>
        </w:rPr>
        <w:t>为了规范零散成品油的销售，依据《中华人民共和国治安管理处罚法》等法律法规，结合西藏实际，制定本办法。</w:t>
      </w:r>
      <w:r w:rsidRPr="006A2150">
        <w:rPr>
          <w:rFonts w:ascii="Calibri" w:eastAsia="仿宋" w:hAnsi="Calibri" w:cs="Calibri"/>
          <w:sz w:val="32"/>
          <w:szCs w:val="32"/>
        </w:rPr>
        <w:t>  </w:t>
      </w:r>
    </w:p>
    <w:p w:rsidR="0075002D" w:rsidRPr="006A2150" w:rsidRDefault="0075002D" w:rsidP="0075002D">
      <w:pPr>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第二条</w:t>
      </w:r>
      <w:r w:rsidRPr="006A2150">
        <w:rPr>
          <w:rFonts w:ascii="Calibri" w:eastAsia="仿宋" w:hAnsi="Calibri" w:cs="Calibri"/>
          <w:sz w:val="32"/>
          <w:szCs w:val="32"/>
        </w:rPr>
        <w:t>  </w:t>
      </w:r>
      <w:r w:rsidRPr="006A2150">
        <w:rPr>
          <w:rFonts w:ascii="仿宋" w:eastAsia="仿宋" w:hAnsi="仿宋" w:hint="eastAsia"/>
          <w:sz w:val="32"/>
          <w:szCs w:val="32"/>
        </w:rPr>
        <w:t>凡在自治区行政区域内销售、购买零散成品油及相关活动的单位和个人，应当遵守本办法。</w:t>
      </w:r>
      <w:r w:rsidRPr="006A2150">
        <w:rPr>
          <w:rFonts w:ascii="Calibri" w:eastAsia="仿宋" w:hAnsi="Calibri" w:cs="Calibri"/>
          <w:sz w:val="32"/>
          <w:szCs w:val="32"/>
        </w:rPr>
        <w:t>  </w:t>
      </w:r>
    </w:p>
    <w:p w:rsidR="0075002D" w:rsidRPr="006A2150" w:rsidRDefault="0075002D" w:rsidP="0075002D">
      <w:pPr>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第三条</w:t>
      </w:r>
      <w:r w:rsidRPr="006A2150">
        <w:rPr>
          <w:rFonts w:ascii="Calibri" w:eastAsia="仿宋" w:hAnsi="Calibri" w:cs="Calibri"/>
          <w:sz w:val="32"/>
          <w:szCs w:val="32"/>
        </w:rPr>
        <w:t>  </w:t>
      </w:r>
      <w:r w:rsidRPr="006A2150">
        <w:rPr>
          <w:rFonts w:ascii="仿宋" w:eastAsia="仿宋" w:hAnsi="仿宋" w:hint="eastAsia"/>
          <w:sz w:val="32"/>
          <w:szCs w:val="32"/>
        </w:rPr>
        <w:t>本办法所称零散成品油是指非车辆容器加注的汽油、煤油、柴油及其他符合国家产品质量标准、具有相同用途的乙醇汽油和生物柴油等替代燃料。</w:t>
      </w:r>
      <w:r w:rsidRPr="006A2150">
        <w:rPr>
          <w:rFonts w:ascii="Calibri" w:eastAsia="仿宋" w:hAnsi="Calibri" w:cs="Calibri"/>
          <w:sz w:val="32"/>
          <w:szCs w:val="32"/>
        </w:rPr>
        <w:t>  </w:t>
      </w:r>
    </w:p>
    <w:p w:rsidR="0075002D" w:rsidRPr="006A2150" w:rsidRDefault="0075002D" w:rsidP="0075002D">
      <w:pPr>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第四条</w:t>
      </w:r>
      <w:r w:rsidRPr="006A2150">
        <w:rPr>
          <w:rFonts w:ascii="Calibri" w:eastAsia="仿宋" w:hAnsi="Calibri" w:cs="Calibri"/>
          <w:sz w:val="32"/>
          <w:szCs w:val="32"/>
        </w:rPr>
        <w:t>  </w:t>
      </w:r>
      <w:r w:rsidRPr="006A2150">
        <w:rPr>
          <w:rFonts w:ascii="仿宋" w:eastAsia="仿宋" w:hAnsi="仿宋" w:hint="eastAsia"/>
          <w:sz w:val="32"/>
          <w:szCs w:val="32"/>
        </w:rPr>
        <w:t>县级人民政府按照属地管理原则，负责指定本辖区内销售零散成品油的加油站作为零散成品油销售点。</w:t>
      </w:r>
      <w:r w:rsidRPr="006A2150">
        <w:rPr>
          <w:rFonts w:ascii="Calibri" w:eastAsia="仿宋" w:hAnsi="Calibri" w:cs="Calibri"/>
          <w:sz w:val="32"/>
          <w:szCs w:val="32"/>
        </w:rPr>
        <w:t>  </w:t>
      </w:r>
    </w:p>
    <w:p w:rsidR="0075002D" w:rsidRPr="006A2150" w:rsidRDefault="0075002D" w:rsidP="0075002D">
      <w:pPr>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经县级人民政府指定的加油站方可销售零散成品油，其余加油站一律不得销售零散成品油。</w:t>
      </w:r>
      <w:r w:rsidRPr="006A2150">
        <w:rPr>
          <w:rFonts w:ascii="Calibri" w:eastAsia="仿宋" w:hAnsi="Calibri" w:cs="Calibri"/>
          <w:sz w:val="32"/>
          <w:szCs w:val="32"/>
        </w:rPr>
        <w:t>  </w:t>
      </w:r>
    </w:p>
    <w:p w:rsidR="0075002D" w:rsidRPr="006A2150" w:rsidRDefault="0075002D" w:rsidP="0075002D">
      <w:pPr>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第五条</w:t>
      </w:r>
      <w:r w:rsidRPr="006A2150">
        <w:rPr>
          <w:rFonts w:ascii="Calibri" w:eastAsia="仿宋" w:hAnsi="Calibri" w:cs="Calibri"/>
          <w:sz w:val="32"/>
          <w:szCs w:val="32"/>
        </w:rPr>
        <w:t>  </w:t>
      </w:r>
      <w:r w:rsidRPr="006A2150">
        <w:rPr>
          <w:rFonts w:ascii="仿宋" w:eastAsia="仿宋" w:hAnsi="仿宋" w:hint="eastAsia"/>
          <w:sz w:val="32"/>
          <w:szCs w:val="32"/>
        </w:rPr>
        <w:t>个人购买零散成品油，应当由本人户籍所在地或居住证登记地公安派出所和村（居）委会出具加油证明，并经所在地乡（镇）人民政府审批同意后，持出具的零散成品油加油批准通知书和本人身份证、居住证到指定加油站购买。</w:t>
      </w:r>
      <w:r w:rsidRPr="006A2150">
        <w:rPr>
          <w:rFonts w:ascii="Calibri" w:eastAsia="仿宋" w:hAnsi="Calibri" w:cs="Calibri"/>
          <w:sz w:val="32"/>
          <w:szCs w:val="32"/>
        </w:rPr>
        <w:t>  </w:t>
      </w:r>
    </w:p>
    <w:p w:rsidR="0075002D" w:rsidRPr="006A2150" w:rsidRDefault="0075002D" w:rsidP="0075002D">
      <w:pPr>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个人购买零散成品油每次不得超过</w:t>
      </w:r>
      <w:r w:rsidRPr="006A2150">
        <w:rPr>
          <w:rFonts w:ascii="仿宋" w:eastAsia="仿宋" w:hAnsi="仿宋"/>
          <w:sz w:val="32"/>
          <w:szCs w:val="32"/>
        </w:rPr>
        <w:t>60公升。</w:t>
      </w:r>
      <w:r w:rsidRPr="006A2150">
        <w:rPr>
          <w:rFonts w:ascii="Calibri" w:eastAsia="仿宋" w:hAnsi="Calibri" w:cs="Calibri"/>
          <w:sz w:val="32"/>
          <w:szCs w:val="32"/>
        </w:rPr>
        <w:t>  </w:t>
      </w:r>
    </w:p>
    <w:p w:rsidR="0075002D" w:rsidRPr="006A2150" w:rsidRDefault="0075002D" w:rsidP="0075002D">
      <w:pPr>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第六条</w:t>
      </w:r>
      <w:r w:rsidRPr="006A2150">
        <w:rPr>
          <w:rFonts w:ascii="Calibri" w:eastAsia="仿宋" w:hAnsi="Calibri" w:cs="Calibri"/>
          <w:sz w:val="32"/>
          <w:szCs w:val="32"/>
        </w:rPr>
        <w:t>  </w:t>
      </w:r>
      <w:r w:rsidRPr="006A2150">
        <w:rPr>
          <w:rFonts w:ascii="仿宋" w:eastAsia="仿宋" w:hAnsi="仿宋" w:hint="eastAsia"/>
          <w:sz w:val="32"/>
          <w:szCs w:val="32"/>
        </w:rPr>
        <w:t>乡（镇、街道）公安派出所和村（居）委会负责为本辖区需要购买零散成品油的个人（包括本地户籍人员和暂</w:t>
      </w:r>
      <w:r w:rsidRPr="006A2150">
        <w:rPr>
          <w:rFonts w:ascii="仿宋" w:eastAsia="仿宋" w:hAnsi="仿宋" w:hint="eastAsia"/>
          <w:sz w:val="32"/>
          <w:szCs w:val="32"/>
        </w:rPr>
        <w:lastRenderedPageBreak/>
        <w:t>住人员）出具加盖公章的加油证明，证明事项包括：</w:t>
      </w:r>
      <w:r w:rsidRPr="006A2150">
        <w:rPr>
          <w:rFonts w:ascii="Calibri" w:eastAsia="仿宋" w:hAnsi="Calibri" w:cs="Calibri"/>
          <w:sz w:val="32"/>
          <w:szCs w:val="32"/>
        </w:rPr>
        <w:t>  </w:t>
      </w:r>
    </w:p>
    <w:p w:rsidR="0075002D" w:rsidRPr="006A2150" w:rsidRDefault="0075002D" w:rsidP="0075002D">
      <w:pPr>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（一）购油个人详细身份信息（身份证、居住证）；</w:t>
      </w:r>
      <w:r w:rsidRPr="006A2150">
        <w:rPr>
          <w:rFonts w:ascii="Calibri" w:eastAsia="仿宋" w:hAnsi="Calibri" w:cs="Calibri"/>
          <w:sz w:val="32"/>
          <w:szCs w:val="32"/>
        </w:rPr>
        <w:t>  </w:t>
      </w:r>
    </w:p>
    <w:p w:rsidR="0075002D" w:rsidRPr="006A2150" w:rsidRDefault="0075002D" w:rsidP="0075002D">
      <w:pPr>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（二）购油种类、数量及用途；</w:t>
      </w:r>
      <w:r w:rsidRPr="006A2150">
        <w:rPr>
          <w:rFonts w:ascii="Calibri" w:eastAsia="仿宋" w:hAnsi="Calibri" w:cs="Calibri"/>
          <w:sz w:val="32"/>
          <w:szCs w:val="32"/>
        </w:rPr>
        <w:t>  </w:t>
      </w:r>
    </w:p>
    <w:p w:rsidR="00FC0ADC" w:rsidRPr="006A2150" w:rsidRDefault="0075002D" w:rsidP="0075002D">
      <w:pPr>
        <w:ind w:firstLine="225"/>
        <w:rPr>
          <w:rFonts w:ascii="仿宋" w:eastAsia="仿宋" w:hAnsi="仿宋"/>
          <w:sz w:val="32"/>
          <w:szCs w:val="32"/>
        </w:rPr>
      </w:pPr>
      <w:r w:rsidRPr="006A2150">
        <w:rPr>
          <w:rFonts w:ascii="仿宋" w:eastAsia="仿宋" w:hAnsi="仿宋" w:hint="eastAsia"/>
          <w:sz w:val="32"/>
          <w:szCs w:val="32"/>
        </w:rPr>
        <w:t>（三）指定购油点。</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仿宋" w:eastAsia="仿宋" w:hAnsi="仿宋" w:hint="eastAsia"/>
          <w:sz w:val="32"/>
          <w:szCs w:val="32"/>
        </w:rPr>
        <w:t>第七条</w:t>
      </w:r>
      <w:r w:rsidRPr="006A2150">
        <w:rPr>
          <w:rFonts w:ascii="Calibri" w:eastAsia="仿宋" w:hAnsi="Calibri" w:cs="Calibri"/>
          <w:sz w:val="32"/>
          <w:szCs w:val="32"/>
        </w:rPr>
        <w:t>  </w:t>
      </w:r>
      <w:r w:rsidRPr="006A2150">
        <w:rPr>
          <w:rFonts w:ascii="仿宋" w:eastAsia="仿宋" w:hAnsi="仿宋" w:hint="eastAsia"/>
          <w:sz w:val="32"/>
          <w:szCs w:val="32"/>
        </w:rPr>
        <w:t>机关、企业、事业单位和施工工地等购买零散成品油，应当由本单位所在地乡（镇、街道）公安派出所出具加油证明，并经所在地乡（镇）人民政府审批同意后，持零散成品油加油批准通知书和经办人身份证、居住证到指定加油站购买。</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第八条</w:t>
      </w:r>
      <w:r w:rsidRPr="006A2150">
        <w:rPr>
          <w:rFonts w:ascii="Calibri" w:eastAsia="仿宋" w:hAnsi="Calibri" w:cs="Calibri"/>
          <w:sz w:val="32"/>
          <w:szCs w:val="32"/>
        </w:rPr>
        <w:t>  </w:t>
      </w:r>
      <w:r w:rsidRPr="006A2150">
        <w:rPr>
          <w:rFonts w:ascii="仿宋" w:eastAsia="仿宋" w:hAnsi="仿宋" w:hint="eastAsia"/>
          <w:sz w:val="32"/>
          <w:szCs w:val="32"/>
        </w:rPr>
        <w:t>乡（镇、街道）公安派出所负责为本辖区需要购买零散成品油的机关、企业、事业单位和施工工地出具加盖公章的加油证明，证明事项包括：</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（一）购油单位的基本信息；</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（二）经办人的详细身份信息（身份证、居住证）；</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（三）购油种类、数量及用途；</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（四）指定购油点。</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第九条</w:t>
      </w:r>
      <w:r w:rsidRPr="006A2150">
        <w:rPr>
          <w:rFonts w:ascii="Calibri" w:eastAsia="仿宋" w:hAnsi="Calibri" w:cs="Calibri"/>
          <w:sz w:val="32"/>
          <w:szCs w:val="32"/>
        </w:rPr>
        <w:t>  </w:t>
      </w:r>
      <w:r w:rsidRPr="006A2150">
        <w:rPr>
          <w:rFonts w:ascii="仿宋" w:eastAsia="仿宋" w:hAnsi="仿宋" w:hint="eastAsia"/>
          <w:sz w:val="32"/>
          <w:szCs w:val="32"/>
        </w:rPr>
        <w:t>乡（镇）人民政府负责对本辖区内单位和个人购买零散成品油的申请进行审批，并在受理当日完成审批。符合下列条件的，应当予以批准，出具零散成品油加油批准通知书（通知书一式三份，审批机关留存</w:t>
      </w:r>
      <w:r w:rsidRPr="006A2150">
        <w:rPr>
          <w:rFonts w:ascii="仿宋" w:eastAsia="仿宋" w:hAnsi="仿宋"/>
          <w:sz w:val="32"/>
          <w:szCs w:val="32"/>
        </w:rPr>
        <w:t>1份，加油申请人保留1份，加油站留存1份）并加盖公章：</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（一）加油申请人（经办人）所持加油证明内容完整、</w:t>
      </w:r>
      <w:r w:rsidRPr="006A2150">
        <w:rPr>
          <w:rFonts w:ascii="仿宋" w:eastAsia="仿宋" w:hAnsi="仿宋" w:hint="eastAsia"/>
          <w:sz w:val="32"/>
          <w:szCs w:val="32"/>
        </w:rPr>
        <w:lastRenderedPageBreak/>
        <w:t>无涂改痕迹，加盖有出具机关公章且公章清晰可辨；</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（二）加油申请人（经办人）身份信息与所持加油证明载明的身份信息一致；</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（三）加油申请人（经办人）所持加油证明指定的购油点为县级人民政府指定加油站。</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具有下列情形之一的，不予批准，并向加油申请人（经办人）说明理由：</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（一）加油申请人（经办人）所持加油证明内容不完整或有涂改痕迹的；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（二）加油申请人（经办人）所持加油证明没有加盖出具机关公章或公章模糊不清的；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（三）加油申请人（经办人）所持加油证明指定的购油点非县级人民政府指定加油站的。</w:t>
      </w:r>
    </w:p>
    <w:p w:rsidR="0075002D" w:rsidRPr="006A2150" w:rsidRDefault="0075002D" w:rsidP="0075002D">
      <w:pPr>
        <w:ind w:firstLine="225"/>
        <w:rPr>
          <w:rFonts w:ascii="仿宋" w:eastAsia="仿宋" w:hAnsi="仿宋"/>
          <w:sz w:val="32"/>
          <w:szCs w:val="32"/>
        </w:rPr>
      </w:pPr>
      <w:r w:rsidRPr="006A2150">
        <w:rPr>
          <w:rFonts w:ascii="仿宋" w:eastAsia="仿宋" w:hAnsi="仿宋" w:hint="eastAsia"/>
          <w:sz w:val="32"/>
          <w:szCs w:val="32"/>
        </w:rPr>
        <w:t>第十条</w:t>
      </w:r>
      <w:r w:rsidRPr="006A2150">
        <w:rPr>
          <w:rFonts w:ascii="Calibri" w:eastAsia="仿宋" w:hAnsi="Calibri" w:cs="Calibri"/>
          <w:sz w:val="32"/>
          <w:szCs w:val="32"/>
        </w:rPr>
        <w:t>  </w:t>
      </w:r>
      <w:r w:rsidRPr="006A2150">
        <w:rPr>
          <w:rFonts w:ascii="仿宋" w:eastAsia="仿宋" w:hAnsi="仿宋" w:hint="eastAsia"/>
          <w:sz w:val="32"/>
          <w:szCs w:val="32"/>
        </w:rPr>
        <w:t>零散成品油加油批准通知书事项应当包括：</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（一）加油种类、数量、用途；</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（二）加油地点；</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（三）加油申请人或经办人的详细身份信息（身份证、居住证）。</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第十一条</w:t>
      </w:r>
      <w:r w:rsidRPr="006A2150">
        <w:rPr>
          <w:rFonts w:ascii="Calibri" w:eastAsia="仿宋" w:hAnsi="Calibri" w:cs="Calibri"/>
          <w:sz w:val="32"/>
          <w:szCs w:val="32"/>
        </w:rPr>
        <w:t>  </w:t>
      </w:r>
      <w:r w:rsidRPr="006A2150">
        <w:rPr>
          <w:rFonts w:ascii="仿宋" w:eastAsia="仿宋" w:hAnsi="仿宋" w:hint="eastAsia"/>
          <w:sz w:val="32"/>
          <w:szCs w:val="32"/>
        </w:rPr>
        <w:t>加油申请人（经办人）应当在乡（镇）人民政府批准同意后</w:t>
      </w:r>
      <w:r w:rsidRPr="006A2150">
        <w:rPr>
          <w:rFonts w:ascii="仿宋" w:eastAsia="仿宋" w:hAnsi="仿宋"/>
          <w:sz w:val="32"/>
          <w:szCs w:val="32"/>
        </w:rPr>
        <w:t>24小时内，持零散成品油加油批准通知书到指定加油站购买零散成品油。</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第十二条</w:t>
      </w:r>
      <w:r w:rsidRPr="006A2150">
        <w:rPr>
          <w:rFonts w:ascii="Calibri" w:eastAsia="仿宋" w:hAnsi="Calibri" w:cs="Calibri"/>
          <w:sz w:val="32"/>
          <w:szCs w:val="32"/>
        </w:rPr>
        <w:t>  </w:t>
      </w:r>
      <w:r w:rsidRPr="006A2150">
        <w:rPr>
          <w:rFonts w:ascii="仿宋" w:eastAsia="仿宋" w:hAnsi="仿宋" w:hint="eastAsia"/>
          <w:sz w:val="32"/>
          <w:szCs w:val="32"/>
        </w:rPr>
        <w:t>加油站在销售零散成品油时，需对购买者所持</w:t>
      </w:r>
      <w:r w:rsidRPr="006A2150">
        <w:rPr>
          <w:rFonts w:ascii="仿宋" w:eastAsia="仿宋" w:hAnsi="仿宋" w:hint="eastAsia"/>
          <w:sz w:val="32"/>
          <w:szCs w:val="32"/>
        </w:rPr>
        <w:lastRenderedPageBreak/>
        <w:t>乡（镇）人民政府出具的批准通知书和本人身份证件进行核对，符合下列条件的，按照乡（镇）人民政府批准的加油种类、数量售油，并做好销售登记和存档工作：</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（一）零散成品油加油批准通知书内容完整清晰且无涂改；</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（二）零散成品油加油批准通知书加盖有公章且公章清晰可辨；</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（三）零散成品油加油批准通知书载明的加油申请人（经办人）身份信息与前来加油人员身份信息一致；</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（四）零散成品油加油批准通知书载明的加油地点为本加油站；</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（五）所携设备符合储运零散成品油设备技术标准。</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具有下列情形之一的，不予售油：</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（一）零散成品油加油批准通知书内容不完整或有涂改痕迹的；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（二）零散成品油加油批准通知书未加盖公章或公章模糊不清的；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（三）零散成品油加油批准通知书载明的加油申请人（经办人）身份信息与购油人员身份信息不一致的；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（四）零散成品油加油批准通知书载明的加油地点非本加油站的；</w:t>
      </w:r>
    </w:p>
    <w:p w:rsidR="0075002D" w:rsidRPr="006A2150" w:rsidRDefault="0075002D" w:rsidP="0075002D">
      <w:pPr>
        <w:ind w:firstLine="225"/>
        <w:rPr>
          <w:rFonts w:ascii="仿宋" w:eastAsia="仿宋" w:hAnsi="仿宋"/>
          <w:sz w:val="32"/>
          <w:szCs w:val="32"/>
        </w:rPr>
      </w:pPr>
      <w:r w:rsidRPr="006A2150">
        <w:rPr>
          <w:rFonts w:ascii="仿宋" w:eastAsia="仿宋" w:hAnsi="仿宋" w:hint="eastAsia"/>
          <w:sz w:val="32"/>
          <w:szCs w:val="32"/>
        </w:rPr>
        <w:t>（五）所携设备不符合储运零散成品油设备技术标准的。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lastRenderedPageBreak/>
        <w:t>    </w:t>
      </w:r>
      <w:r w:rsidRPr="006A2150">
        <w:rPr>
          <w:rFonts w:ascii="仿宋" w:eastAsia="仿宋" w:hAnsi="仿宋" w:hint="eastAsia"/>
          <w:sz w:val="32"/>
          <w:szCs w:val="32"/>
        </w:rPr>
        <w:t>第十三条</w:t>
      </w:r>
      <w:r w:rsidRPr="006A2150">
        <w:rPr>
          <w:rFonts w:ascii="Calibri" w:eastAsia="仿宋" w:hAnsi="Calibri" w:cs="Calibri"/>
          <w:sz w:val="32"/>
          <w:szCs w:val="32"/>
        </w:rPr>
        <w:t>  </w:t>
      </w:r>
      <w:r w:rsidRPr="006A2150">
        <w:rPr>
          <w:rFonts w:ascii="仿宋" w:eastAsia="仿宋" w:hAnsi="仿宋" w:hint="eastAsia"/>
          <w:sz w:val="32"/>
          <w:szCs w:val="32"/>
        </w:rPr>
        <w:t>县级人民政府应当协调督促本辖区内指定销售零散成品油的加油站安装视频监控系统，对站内加油过程实施全程监控并建立零散成品油销售台账，对零散成品油去向实施动态管理。</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第十四条</w:t>
      </w:r>
      <w:r w:rsidRPr="006A2150">
        <w:rPr>
          <w:rFonts w:ascii="Calibri" w:eastAsia="仿宋" w:hAnsi="Calibri" w:cs="Calibri"/>
          <w:sz w:val="32"/>
          <w:szCs w:val="32"/>
        </w:rPr>
        <w:t>  </w:t>
      </w:r>
      <w:r w:rsidRPr="006A2150">
        <w:rPr>
          <w:rFonts w:ascii="仿宋" w:eastAsia="仿宋" w:hAnsi="仿宋" w:hint="eastAsia"/>
          <w:sz w:val="32"/>
          <w:szCs w:val="32"/>
        </w:rPr>
        <w:t>各级公安消防机构对本辖区指定销售零散成品油的加油站依法实施消防安全监管；各级便民警务站和公安派出所要共同对本辖区指定销售零散成品油的加油站进行定期或者不定期检查，及时发现和制止不按照规定销售零散成品油行为，掌握零散成品油销售情况。</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第十五条</w:t>
      </w:r>
      <w:r w:rsidRPr="006A2150">
        <w:rPr>
          <w:rFonts w:ascii="Calibri" w:eastAsia="仿宋" w:hAnsi="Calibri" w:cs="Calibri"/>
          <w:sz w:val="32"/>
          <w:szCs w:val="32"/>
        </w:rPr>
        <w:t>  </w:t>
      </w:r>
      <w:r w:rsidRPr="006A2150">
        <w:rPr>
          <w:rFonts w:ascii="仿宋" w:eastAsia="仿宋" w:hAnsi="仿宋" w:hint="eastAsia"/>
          <w:sz w:val="32"/>
          <w:szCs w:val="32"/>
        </w:rPr>
        <w:t>各级公安检查站和交通综合执法部门按照有关规定进行检查，对检查过程中发现载有零散成品油的车辆具有下列情形之一的，收缴运载的零散成品油，收缴后按有关规定上缴国库：</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（一）未持有零散成品油加油批准通知书的；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（二）储运设备不符合运输零散成品油设备技术标准的。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第十六条</w:t>
      </w:r>
      <w:r w:rsidRPr="006A2150">
        <w:rPr>
          <w:rFonts w:ascii="Calibri" w:eastAsia="仿宋" w:hAnsi="Calibri" w:cs="Calibri"/>
          <w:sz w:val="32"/>
          <w:szCs w:val="32"/>
        </w:rPr>
        <w:t>  </w:t>
      </w:r>
      <w:r w:rsidRPr="006A2150">
        <w:rPr>
          <w:rFonts w:ascii="仿宋" w:eastAsia="仿宋" w:hAnsi="仿宋" w:hint="eastAsia"/>
          <w:sz w:val="32"/>
          <w:szCs w:val="32"/>
        </w:rPr>
        <w:t>机关、企业、事业单位和施工工地等零散成品油用油单位应当指定专人负责，对本单位零散成品油实施统一管理，分别做好零散成品油购买和使用台账。零散成品油购买台账要详细记录购油日期、种类、数量和经办人以及每日实际用油种类、数量、用途和操作人。</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第十七条</w:t>
      </w:r>
      <w:r w:rsidRPr="006A2150">
        <w:rPr>
          <w:rFonts w:ascii="Calibri" w:eastAsia="仿宋" w:hAnsi="Calibri" w:cs="Calibri"/>
          <w:sz w:val="32"/>
          <w:szCs w:val="32"/>
        </w:rPr>
        <w:t>  </w:t>
      </w:r>
      <w:r w:rsidRPr="006A2150">
        <w:rPr>
          <w:rFonts w:ascii="仿宋" w:eastAsia="仿宋" w:hAnsi="仿宋" w:hint="eastAsia"/>
          <w:sz w:val="32"/>
          <w:szCs w:val="32"/>
        </w:rPr>
        <w:t>乡（镇、街道）公安派出所和各村（居）委会应当指定专人负责，建立本辖区单位和个人零散成品油台账，</w:t>
      </w:r>
      <w:r w:rsidRPr="006A2150">
        <w:rPr>
          <w:rFonts w:ascii="仿宋" w:eastAsia="仿宋" w:hAnsi="仿宋" w:hint="eastAsia"/>
          <w:sz w:val="32"/>
          <w:szCs w:val="32"/>
        </w:rPr>
        <w:lastRenderedPageBreak/>
        <w:t>跟踪管理零散成品油去向，定期分析、逐步掌握本辖区零散成品油消耗规律特点，并对本辖区机关、企业、事业单位和施工工地等零散成品油用油单位的零散成品油购买和使用台账进行定期不定期检查，及时发现异常情况，消除安全隐患。</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第十八条</w:t>
      </w:r>
      <w:r w:rsidRPr="006A2150">
        <w:rPr>
          <w:rFonts w:ascii="Calibri" w:eastAsia="仿宋" w:hAnsi="Calibri" w:cs="Calibri"/>
          <w:sz w:val="32"/>
          <w:szCs w:val="32"/>
        </w:rPr>
        <w:t>  </w:t>
      </w:r>
      <w:r w:rsidRPr="006A2150">
        <w:rPr>
          <w:rFonts w:ascii="仿宋" w:eastAsia="仿宋" w:hAnsi="仿宋" w:hint="eastAsia"/>
          <w:sz w:val="32"/>
          <w:szCs w:val="32"/>
        </w:rPr>
        <w:t>指定销售零散成品油的加油站应当在每月</w:t>
      </w:r>
      <w:r w:rsidRPr="006A2150">
        <w:rPr>
          <w:rFonts w:ascii="仿宋" w:eastAsia="仿宋" w:hAnsi="仿宋"/>
          <w:sz w:val="32"/>
          <w:szCs w:val="32"/>
        </w:rPr>
        <w:t>5目前向县级人民政府商务主管部门上报上月零散成品油销售台账。</w:t>
      </w:r>
    </w:p>
    <w:p w:rsidR="0075002D" w:rsidRPr="006A2150" w:rsidRDefault="0075002D" w:rsidP="0075002D">
      <w:pPr>
        <w:ind w:firstLine="225"/>
        <w:rPr>
          <w:rFonts w:ascii="仿宋" w:eastAsia="仿宋" w:hAnsi="仿宋"/>
          <w:sz w:val="32"/>
          <w:szCs w:val="32"/>
        </w:rPr>
      </w:pPr>
      <w:r w:rsidRPr="006A2150">
        <w:rPr>
          <w:rFonts w:ascii="仿宋" w:eastAsia="仿宋" w:hAnsi="仿宋" w:hint="eastAsia"/>
          <w:sz w:val="32"/>
          <w:szCs w:val="32"/>
        </w:rPr>
        <w:t>第十九条</w:t>
      </w:r>
      <w:r w:rsidRPr="006A2150">
        <w:rPr>
          <w:rFonts w:ascii="Calibri" w:eastAsia="仿宋" w:hAnsi="Calibri" w:cs="Calibri"/>
          <w:sz w:val="32"/>
          <w:szCs w:val="32"/>
        </w:rPr>
        <w:t>  </w:t>
      </w:r>
      <w:r w:rsidRPr="006A2150">
        <w:rPr>
          <w:rFonts w:ascii="仿宋" w:eastAsia="仿宋" w:hAnsi="仿宋" w:hint="eastAsia"/>
          <w:sz w:val="32"/>
          <w:szCs w:val="32"/>
        </w:rPr>
        <w:t>县级人民政府负责对本辖区零散成品油销售进行监督管理，定期监督检查所辖范围内零散成品油销售管理工作开展情况，对监管不力的单位和个人依法给予处罚。</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第二十条</w:t>
      </w:r>
      <w:r w:rsidRPr="006A2150">
        <w:rPr>
          <w:rFonts w:ascii="Calibri" w:eastAsia="仿宋" w:hAnsi="Calibri" w:cs="Calibri"/>
          <w:sz w:val="32"/>
          <w:szCs w:val="32"/>
        </w:rPr>
        <w:t>  </w:t>
      </w:r>
      <w:r w:rsidRPr="006A2150">
        <w:rPr>
          <w:rFonts w:ascii="仿宋" w:eastAsia="仿宋" w:hAnsi="仿宋" w:hint="eastAsia"/>
          <w:sz w:val="32"/>
          <w:szCs w:val="32"/>
        </w:rPr>
        <w:t>各级人民政府和公安、消防、村（居）委会等部门及其工作人员违反本办法规定，有下列情形之一的，按照有关规定追究责任：</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（一）对符合条件的申请不予受理或者不予批准的；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（二）未向申请人说明不受理申请或者不予批准理由的；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（三）对不符合条件的申请予以批准的；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（四）不依法履行监督职责，造成严重后果的。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第二十一条</w:t>
      </w:r>
      <w:r w:rsidRPr="006A2150">
        <w:rPr>
          <w:rFonts w:ascii="Calibri" w:eastAsia="仿宋" w:hAnsi="Calibri" w:cs="Calibri"/>
          <w:sz w:val="32"/>
          <w:szCs w:val="32"/>
        </w:rPr>
        <w:t>  </w:t>
      </w:r>
      <w:r w:rsidRPr="006A2150">
        <w:rPr>
          <w:rFonts w:ascii="仿宋" w:eastAsia="仿宋" w:hAnsi="仿宋" w:hint="eastAsia"/>
          <w:sz w:val="32"/>
          <w:szCs w:val="32"/>
        </w:rPr>
        <w:t>指定销售零散成品油的加油站具有下列行为之一的，由所在地县级人民政府视情节依法给予警告、并处</w:t>
      </w:r>
      <w:r w:rsidRPr="006A2150">
        <w:rPr>
          <w:rFonts w:ascii="仿宋" w:eastAsia="仿宋" w:hAnsi="仿宋"/>
          <w:sz w:val="32"/>
          <w:szCs w:val="32"/>
        </w:rPr>
        <w:t>2万元以下的罚款，取消其作为指定零散成品油销售点：</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（一）未经县级人民政府指定擅自销售零散成品油的；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lastRenderedPageBreak/>
        <w:t>    </w:t>
      </w:r>
      <w:r w:rsidRPr="006A2150">
        <w:rPr>
          <w:rFonts w:ascii="仿宋" w:eastAsia="仿宋" w:hAnsi="仿宋" w:hint="eastAsia"/>
          <w:sz w:val="32"/>
          <w:szCs w:val="32"/>
        </w:rPr>
        <w:t>（二）未按照规定核对零散成品油加油批准通知书、身份证件等相关材料，随意销售零散成品油的；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（三）超过零散成品油加油批准通知书批准的数量销售零散成品油的；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（四）未按照零散成品油加油批准通知书批准的种类销售零散成品油的；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（五）向储运设备不合格的单位或个人销售零散成品油的；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（六）未按照规定建立且并按时上报零散成品油销售台账的。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第二十二条</w:t>
      </w:r>
      <w:r w:rsidRPr="006A2150">
        <w:rPr>
          <w:rFonts w:ascii="Calibri" w:eastAsia="仿宋" w:hAnsi="Calibri" w:cs="Calibri"/>
          <w:sz w:val="32"/>
          <w:szCs w:val="32"/>
        </w:rPr>
        <w:t>  </w:t>
      </w:r>
      <w:r w:rsidRPr="006A2150">
        <w:rPr>
          <w:rFonts w:ascii="仿宋" w:eastAsia="仿宋" w:hAnsi="仿宋" w:hint="eastAsia"/>
          <w:sz w:val="32"/>
          <w:szCs w:val="32"/>
        </w:rPr>
        <w:t>单位或者个人具有下列行为之一的，由有关部门按照相关法律法规进行处罚；构成犯罪的，依法追究刑事责任：</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（一）未按照规定对零散成品油实行统一管理的；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（二）未经批准擅自销售和运输零散成品油的；</w:t>
      </w:r>
    </w:p>
    <w:p w:rsidR="0075002D" w:rsidRPr="006A2150" w:rsidRDefault="0075002D" w:rsidP="0075002D">
      <w:pPr>
        <w:ind w:firstLine="225"/>
        <w:rPr>
          <w:rFonts w:ascii="仿宋" w:eastAsia="仿宋" w:hAnsi="仿宋"/>
          <w:sz w:val="32"/>
          <w:szCs w:val="32"/>
        </w:rPr>
      </w:pPr>
      <w:r w:rsidRPr="006A2150">
        <w:rPr>
          <w:rFonts w:ascii="仿宋" w:eastAsia="仿宋" w:hAnsi="仿宋" w:hint="eastAsia"/>
          <w:sz w:val="32"/>
          <w:szCs w:val="32"/>
        </w:rPr>
        <w:t>（三）未按照规定建立零散成品油购买和使用台账的；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（四）非法储存零散成品油的；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（五）非法提供零散成品油的。</w:t>
      </w:r>
      <w:r w:rsidRPr="006A2150">
        <w:rPr>
          <w:rFonts w:ascii="Calibri" w:eastAsia="仿宋" w:hAnsi="Calibri" w:cs="Calibri"/>
          <w:sz w:val="32"/>
          <w:szCs w:val="32"/>
        </w:rPr>
        <w:t>  </w:t>
      </w:r>
    </w:p>
    <w:p w:rsidR="0075002D" w:rsidRPr="006A2150" w:rsidRDefault="0075002D" w:rsidP="0075002D">
      <w:pPr>
        <w:ind w:firstLine="225"/>
        <w:rPr>
          <w:rFonts w:ascii="仿宋" w:eastAsia="仿宋" w:hAnsi="仿宋"/>
          <w:sz w:val="32"/>
          <w:szCs w:val="32"/>
        </w:rPr>
      </w:pPr>
      <w:r w:rsidRPr="006A2150">
        <w:rPr>
          <w:rFonts w:ascii="Calibri" w:eastAsia="仿宋" w:hAnsi="Calibri" w:cs="Calibri"/>
          <w:sz w:val="32"/>
          <w:szCs w:val="32"/>
        </w:rPr>
        <w:t>    </w:t>
      </w:r>
      <w:r w:rsidRPr="006A2150">
        <w:rPr>
          <w:rFonts w:ascii="仿宋" w:eastAsia="仿宋" w:hAnsi="仿宋" w:hint="eastAsia"/>
          <w:sz w:val="32"/>
          <w:szCs w:val="32"/>
        </w:rPr>
        <w:t>第二十三条</w:t>
      </w:r>
      <w:r w:rsidRPr="006A2150">
        <w:rPr>
          <w:rFonts w:ascii="Calibri" w:eastAsia="仿宋" w:hAnsi="Calibri" w:cs="Calibri"/>
          <w:sz w:val="32"/>
          <w:szCs w:val="32"/>
        </w:rPr>
        <w:t>  </w:t>
      </w:r>
      <w:r w:rsidRPr="006A2150">
        <w:rPr>
          <w:rFonts w:ascii="仿宋" w:eastAsia="仿宋" w:hAnsi="仿宋" w:hint="eastAsia"/>
          <w:sz w:val="32"/>
          <w:szCs w:val="32"/>
        </w:rPr>
        <w:t>本办法自颁布之日起施行。</w:t>
      </w:r>
    </w:p>
    <w:sectPr w:rsidR="0075002D" w:rsidRPr="006A2150" w:rsidSect="00310061">
      <w:footerReference w:type="default" r:id="rId6"/>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AF" w:rsidRDefault="008F0CAF" w:rsidP="0083163F">
      <w:r>
        <w:separator/>
      </w:r>
    </w:p>
  </w:endnote>
  <w:endnote w:type="continuationSeparator" w:id="0">
    <w:p w:rsidR="008F0CAF" w:rsidRDefault="008F0CAF" w:rsidP="0083163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205"/>
      <w:docPartObj>
        <w:docPartGallery w:val="Page Numbers (Bottom of Page)"/>
        <w:docPartUnique/>
      </w:docPartObj>
    </w:sdtPr>
    <w:sdtContent>
      <w:p w:rsidR="00310061" w:rsidRDefault="00310061" w:rsidP="00310061">
        <w:pPr>
          <w:pStyle w:val="a4"/>
          <w:jc w:val="center"/>
        </w:pPr>
        <w:fldSimple w:instr=" PAGE   \* MERGEFORMAT ">
          <w:r w:rsidRPr="00310061">
            <w:rPr>
              <w:noProof/>
              <w:lang w:val="zh-CN"/>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AF" w:rsidRDefault="008F0CAF" w:rsidP="0083163F">
      <w:r>
        <w:separator/>
      </w:r>
    </w:p>
  </w:footnote>
  <w:footnote w:type="continuationSeparator" w:id="0">
    <w:p w:rsidR="008F0CAF" w:rsidRDefault="008F0CAF" w:rsidP="00831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4212"/>
    <w:rsid w:val="00116408"/>
    <w:rsid w:val="00310061"/>
    <w:rsid w:val="006A2150"/>
    <w:rsid w:val="00734212"/>
    <w:rsid w:val="0075002D"/>
    <w:rsid w:val="0083163F"/>
    <w:rsid w:val="008F0CAF"/>
    <w:rsid w:val="00FC0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63F"/>
    <w:rPr>
      <w:sz w:val="18"/>
      <w:szCs w:val="18"/>
    </w:rPr>
  </w:style>
  <w:style w:type="paragraph" w:styleId="a4">
    <w:name w:val="footer"/>
    <w:basedOn w:val="a"/>
    <w:link w:val="Char0"/>
    <w:uiPriority w:val="99"/>
    <w:unhideWhenUsed/>
    <w:rsid w:val="0083163F"/>
    <w:pPr>
      <w:tabs>
        <w:tab w:val="center" w:pos="4153"/>
        <w:tab w:val="right" w:pos="8306"/>
      </w:tabs>
      <w:snapToGrid w:val="0"/>
      <w:jc w:val="left"/>
    </w:pPr>
    <w:rPr>
      <w:sz w:val="18"/>
      <w:szCs w:val="18"/>
    </w:rPr>
  </w:style>
  <w:style w:type="character" w:customStyle="1" w:styleId="Char0">
    <w:name w:val="页脚 Char"/>
    <w:basedOn w:val="a0"/>
    <w:link w:val="a4"/>
    <w:uiPriority w:val="99"/>
    <w:rsid w:val="0083163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525</Words>
  <Characters>2999</Characters>
  <Application>Microsoft Office Word</Application>
  <DocSecurity>0</DocSecurity>
  <Lines>24</Lines>
  <Paragraphs>7</Paragraphs>
  <ScaleCrop>false</ScaleCrop>
  <Company>a-niu</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a-niu</dc:creator>
  <cp:keywords/>
  <dc:description/>
  <cp:lastModifiedBy>Administrator</cp:lastModifiedBy>
  <cp:revision>5</cp:revision>
  <dcterms:created xsi:type="dcterms:W3CDTF">2018-03-28T13:05:00Z</dcterms:created>
  <dcterms:modified xsi:type="dcterms:W3CDTF">2018-04-04T03:11:00Z</dcterms:modified>
</cp:coreProperties>
</file>