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31" w:rsidRPr="005C24C4" w:rsidRDefault="005C24C4" w:rsidP="005C24C4">
      <w:pPr>
        <w:jc w:val="center"/>
        <w:rPr>
          <w:rFonts w:ascii="黑体" w:eastAsia="黑体" w:hAnsi="黑体"/>
          <w:b/>
          <w:bCs/>
          <w:sz w:val="44"/>
          <w:szCs w:val="44"/>
        </w:rPr>
      </w:pPr>
      <w:r w:rsidRPr="005C24C4">
        <w:rPr>
          <w:rFonts w:ascii="黑体" w:eastAsia="黑体" w:hAnsi="黑体" w:hint="eastAsia"/>
          <w:b/>
          <w:bCs/>
          <w:sz w:val="44"/>
          <w:szCs w:val="44"/>
        </w:rPr>
        <w:t>贡嘎县住建局2019年扫黑专项斗争工作情况</w:t>
      </w:r>
    </w:p>
    <w:p w:rsidR="005C24C4" w:rsidRPr="00C83E1C" w:rsidRDefault="005C24C4" w:rsidP="005C24C4">
      <w:pPr>
        <w:rPr>
          <w:rFonts w:ascii="仿宋" w:eastAsia="仿宋" w:hAnsi="仿宋"/>
          <w:sz w:val="30"/>
          <w:szCs w:val="30"/>
        </w:rPr>
      </w:pPr>
      <w:r w:rsidRPr="005C24C4">
        <w:rPr>
          <w:rFonts w:ascii="仿宋" w:eastAsia="仿宋" w:hAnsi="仿宋" w:hint="eastAsia"/>
          <w:sz w:val="32"/>
        </w:rPr>
        <w:t xml:space="preserve">  </w:t>
      </w:r>
      <w:r>
        <w:rPr>
          <w:rFonts w:ascii="仿宋" w:eastAsia="仿宋" w:hAnsi="仿宋" w:hint="eastAsia"/>
          <w:sz w:val="32"/>
        </w:rPr>
        <w:t xml:space="preserve">  </w:t>
      </w:r>
      <w:r w:rsidRPr="00C83E1C">
        <w:rPr>
          <w:rFonts w:ascii="仿宋" w:eastAsia="仿宋" w:hAnsi="仿宋" w:hint="eastAsia"/>
          <w:sz w:val="30"/>
          <w:szCs w:val="30"/>
        </w:rPr>
        <w:t xml:space="preserve"> 坚持以习近平新时代中国特色社会主义思想为指导，深入贯彻以习近平同志为核心的党中央决策部署，树牢“四个意识”，坚定“四个自信”，坚决做到“两个维护”，不断把扫黑除恶专项斗争推推向深入，为新中国成立70周年创造安全稳定环境。</w:t>
      </w:r>
    </w:p>
    <w:p w:rsidR="005C24C4" w:rsidRPr="00C83E1C" w:rsidRDefault="005C24C4" w:rsidP="00C83E1C">
      <w:pPr>
        <w:ind w:firstLineChars="100" w:firstLine="301"/>
        <w:rPr>
          <w:rFonts w:ascii="仿宋" w:eastAsia="仿宋" w:hAnsi="仿宋"/>
          <w:sz w:val="30"/>
          <w:szCs w:val="30"/>
        </w:rPr>
      </w:pPr>
      <w:r w:rsidRPr="00C83E1C">
        <w:rPr>
          <w:rFonts w:ascii="仿宋" w:eastAsia="仿宋" w:hAnsi="仿宋" w:hint="eastAsia"/>
          <w:b/>
          <w:bCs/>
          <w:sz w:val="30"/>
          <w:szCs w:val="30"/>
        </w:rPr>
        <w:t xml:space="preserve">  一、工作安排及部署</w:t>
      </w:r>
    </w:p>
    <w:p w:rsidR="005C24C4" w:rsidRPr="00C83E1C" w:rsidRDefault="005C24C4" w:rsidP="00C83E1C">
      <w:pPr>
        <w:ind w:firstLineChars="150" w:firstLine="452"/>
        <w:rPr>
          <w:rFonts w:ascii="仿宋" w:eastAsia="仿宋" w:hAnsi="仿宋"/>
          <w:sz w:val="30"/>
          <w:szCs w:val="30"/>
        </w:rPr>
      </w:pPr>
      <w:r w:rsidRPr="00C83E1C">
        <w:rPr>
          <w:rFonts w:ascii="仿宋" w:eastAsia="仿宋" w:hAnsi="仿宋" w:hint="eastAsia"/>
          <w:b/>
          <w:bCs/>
          <w:sz w:val="30"/>
          <w:szCs w:val="30"/>
        </w:rPr>
        <w:t>（一）、坚持学深悟透。</w:t>
      </w:r>
      <w:r w:rsidRPr="00C83E1C">
        <w:rPr>
          <w:rFonts w:ascii="仿宋" w:eastAsia="仿宋" w:hAnsi="仿宋" w:hint="eastAsia"/>
          <w:sz w:val="30"/>
          <w:szCs w:val="30"/>
        </w:rPr>
        <w:t>通过召开领导小组会议，认真学习领会党中央决策部署，深刻认识开展专项斗争的重大意义、总体思路、目标任务、方法路径，增强了推进专项斗争的责任感紧迫感。</w:t>
      </w:r>
    </w:p>
    <w:p w:rsidR="005C24C4" w:rsidRPr="00C83E1C" w:rsidRDefault="005C24C4" w:rsidP="00C83E1C">
      <w:pPr>
        <w:ind w:firstLineChars="150" w:firstLine="452"/>
        <w:rPr>
          <w:rFonts w:ascii="仿宋" w:eastAsia="仿宋" w:hAnsi="仿宋"/>
          <w:sz w:val="30"/>
          <w:szCs w:val="30"/>
        </w:rPr>
      </w:pPr>
      <w:r w:rsidRPr="00C83E1C">
        <w:rPr>
          <w:rFonts w:ascii="仿宋" w:eastAsia="仿宋" w:hAnsi="仿宋" w:hint="eastAsia"/>
          <w:b/>
          <w:bCs/>
          <w:sz w:val="30"/>
          <w:szCs w:val="30"/>
        </w:rPr>
        <w:t>（二）、坚持高位推动</w:t>
      </w:r>
      <w:r w:rsidRPr="00C83E1C">
        <w:rPr>
          <w:rFonts w:ascii="仿宋" w:eastAsia="仿宋" w:hAnsi="仿宋" w:hint="eastAsia"/>
          <w:sz w:val="30"/>
          <w:szCs w:val="30"/>
        </w:rPr>
        <w:t>。坚持书记带头抓，深入开展调查研究，精心制定工作方案，分阶段召开部署会、现场会、推进会作出安排，形成了强大合力。</w:t>
      </w:r>
    </w:p>
    <w:p w:rsidR="005C24C4" w:rsidRPr="00C83E1C" w:rsidRDefault="005C24C4" w:rsidP="00C83E1C">
      <w:pPr>
        <w:ind w:firstLineChars="150" w:firstLine="452"/>
        <w:rPr>
          <w:rFonts w:ascii="仿宋" w:eastAsia="仿宋" w:hAnsi="仿宋"/>
          <w:sz w:val="30"/>
          <w:szCs w:val="30"/>
        </w:rPr>
      </w:pPr>
      <w:r w:rsidRPr="00C83E1C">
        <w:rPr>
          <w:rFonts w:ascii="仿宋" w:eastAsia="仿宋" w:hAnsi="仿宋" w:hint="eastAsia"/>
          <w:b/>
          <w:bCs/>
          <w:sz w:val="30"/>
          <w:szCs w:val="30"/>
        </w:rPr>
        <w:t>（三）、坚持依法严惩。</w:t>
      </w:r>
      <w:r w:rsidRPr="00C83E1C">
        <w:rPr>
          <w:rFonts w:ascii="仿宋" w:eastAsia="仿宋" w:hAnsi="仿宋" w:hint="eastAsia"/>
          <w:sz w:val="30"/>
          <w:szCs w:val="30"/>
        </w:rPr>
        <w:t>制定《关于办理黑恶势力犯</w:t>
      </w:r>
      <w:r w:rsidR="00102C28" w:rsidRPr="00C83E1C">
        <w:rPr>
          <w:rFonts w:ascii="仿宋" w:eastAsia="仿宋" w:hAnsi="仿宋" w:hint="eastAsia"/>
          <w:sz w:val="30"/>
          <w:szCs w:val="30"/>
        </w:rPr>
        <w:t>罪案件指导意见》，依法精准打击黑恶势力，成功办理了两件</w:t>
      </w:r>
      <w:r w:rsidRPr="00C83E1C">
        <w:rPr>
          <w:rFonts w:ascii="仿宋" w:eastAsia="仿宋" w:hAnsi="仿宋" w:hint="eastAsia"/>
          <w:sz w:val="30"/>
          <w:szCs w:val="30"/>
        </w:rPr>
        <w:t>重大案件。</w:t>
      </w:r>
    </w:p>
    <w:p w:rsidR="00102C28" w:rsidRPr="00C83E1C" w:rsidRDefault="00102C28" w:rsidP="00C83E1C">
      <w:pPr>
        <w:ind w:firstLineChars="150" w:firstLine="452"/>
        <w:rPr>
          <w:rFonts w:ascii="仿宋" w:eastAsia="仿宋" w:hAnsi="仿宋"/>
          <w:sz w:val="30"/>
          <w:szCs w:val="30"/>
        </w:rPr>
      </w:pPr>
      <w:r w:rsidRPr="00C83E1C">
        <w:rPr>
          <w:rFonts w:ascii="仿宋" w:eastAsia="仿宋" w:hAnsi="仿宋" w:hint="eastAsia"/>
          <w:b/>
          <w:bCs/>
          <w:sz w:val="30"/>
          <w:szCs w:val="30"/>
        </w:rPr>
        <w:t>（四）、</w:t>
      </w:r>
      <w:r w:rsidRPr="00C83E1C">
        <w:rPr>
          <w:rFonts w:ascii="仿宋" w:eastAsia="仿宋" w:hAnsi="仿宋"/>
          <w:b/>
          <w:bCs/>
          <w:sz w:val="30"/>
          <w:szCs w:val="30"/>
        </w:rPr>
        <w:t>发动群众要再强化。</w:t>
      </w:r>
      <w:r w:rsidRPr="00C83E1C">
        <w:rPr>
          <w:rFonts w:ascii="仿宋" w:eastAsia="仿宋" w:hAnsi="仿宋"/>
          <w:sz w:val="30"/>
          <w:szCs w:val="30"/>
        </w:rPr>
        <w:t>要把依靠群众作为专项斗争的力量之源，积极探索新形势下发动群众的有效方法，打一场扫黑除恶的人民战争。</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要创新引导发动机制，坚持打击、宣传、普法同频共振，充分运用政法新媒体矩阵开展宣传引导，让人民群众在强大舆论声势中明法理、受教育、增信心。</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要创新举报奖励机制，加大对举报黑恶势力犯罪的奖励力度</w:t>
      </w:r>
      <w:r w:rsidRPr="00C83E1C">
        <w:rPr>
          <w:rFonts w:ascii="仿宋" w:eastAsia="仿宋" w:hAnsi="仿宋"/>
          <w:sz w:val="30"/>
          <w:szCs w:val="30"/>
        </w:rPr>
        <w:lastRenderedPageBreak/>
        <w:t>并落实举报人保护措施，激发人民群众参与专项斗争的热情。</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要创新反馈群众机制，畅通群众关于扫黑除恶意见建议的表达渠道，对群众举报的涉黑涉恶线索，要及时核查、反馈，把专项斗争建立在坚实的群众基础上。</w:t>
      </w:r>
    </w:p>
    <w:p w:rsidR="00102C28" w:rsidRPr="00C83E1C" w:rsidRDefault="00102C28" w:rsidP="00C83E1C">
      <w:pPr>
        <w:ind w:firstLineChars="150" w:firstLine="452"/>
        <w:rPr>
          <w:rFonts w:ascii="仿宋" w:eastAsia="仿宋" w:hAnsi="仿宋"/>
          <w:sz w:val="30"/>
          <w:szCs w:val="30"/>
        </w:rPr>
      </w:pPr>
      <w:r w:rsidRPr="00C83E1C">
        <w:rPr>
          <w:rFonts w:ascii="仿宋" w:eastAsia="仿宋" w:hAnsi="仿宋" w:hint="eastAsia"/>
          <w:b/>
          <w:bCs/>
          <w:sz w:val="30"/>
          <w:szCs w:val="30"/>
        </w:rPr>
        <w:t>（五）、</w:t>
      </w:r>
      <w:r w:rsidRPr="00C83E1C">
        <w:rPr>
          <w:rFonts w:ascii="仿宋" w:eastAsia="仿宋" w:hAnsi="仿宋"/>
          <w:b/>
          <w:bCs/>
          <w:sz w:val="30"/>
          <w:szCs w:val="30"/>
        </w:rPr>
        <w:t>弘扬正气要再强化。</w:t>
      </w:r>
      <w:r w:rsidRPr="00C83E1C">
        <w:rPr>
          <w:rFonts w:ascii="仿宋" w:eastAsia="仿宋" w:hAnsi="仿宋"/>
          <w:sz w:val="30"/>
          <w:szCs w:val="30"/>
        </w:rPr>
        <w:t>要充分发挥专项斗争在净化社会生态中的带动作用，促进社会风气根本好转。</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要大力宣传英雄事迹，展示奋战在扫黑除恶一线的政法干警的英雄事迹，让政法正能量在舆论场更加充盈。</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要大力表彰先进典型，对专项斗争中成绩突出的地区、单位和个人，要定期通报表扬，并按照国家规定予以一定奖励。</w:t>
      </w:r>
    </w:p>
    <w:p w:rsidR="00102C28" w:rsidRPr="00C83E1C" w:rsidRDefault="00102C28" w:rsidP="00C83E1C">
      <w:pPr>
        <w:ind w:firstLineChars="150" w:firstLine="450"/>
        <w:rPr>
          <w:rFonts w:ascii="仿宋" w:eastAsia="仿宋" w:hAnsi="仿宋"/>
          <w:sz w:val="30"/>
          <w:szCs w:val="30"/>
        </w:rPr>
      </w:pPr>
      <w:r w:rsidRPr="00C83E1C">
        <w:rPr>
          <w:rFonts w:ascii="仿宋" w:eastAsia="仿宋" w:hAnsi="仿宋"/>
          <w:sz w:val="30"/>
          <w:szCs w:val="30"/>
        </w:rPr>
        <w:t>要大力弘扬见义勇为风尚，把开展专项斗争和弘扬见义勇为精神更好结合起来，推出一批事迹突出、社会公认的见义勇为英模，引导全社会向涉黑涉恶等违法犯罪行为宣战，形成扬善惩恶、扶正祛邪的良好社会风气。</w:t>
      </w:r>
    </w:p>
    <w:p w:rsidR="00102C28" w:rsidRPr="00C83E1C" w:rsidRDefault="00102C28" w:rsidP="00C83E1C">
      <w:pPr>
        <w:ind w:firstLineChars="150" w:firstLine="452"/>
        <w:rPr>
          <w:rFonts w:ascii="仿宋" w:eastAsia="仿宋" w:hAnsi="仿宋"/>
          <w:b/>
          <w:bCs/>
          <w:sz w:val="30"/>
          <w:szCs w:val="30"/>
        </w:rPr>
      </w:pPr>
      <w:r w:rsidRPr="00C83E1C">
        <w:rPr>
          <w:rFonts w:ascii="仿宋" w:eastAsia="仿宋" w:hAnsi="仿宋" w:hint="eastAsia"/>
          <w:b/>
          <w:bCs/>
          <w:sz w:val="30"/>
          <w:szCs w:val="30"/>
        </w:rPr>
        <w:t>二、</w:t>
      </w:r>
      <w:r w:rsidR="00844C6D" w:rsidRPr="00C83E1C">
        <w:rPr>
          <w:rFonts w:ascii="仿宋" w:eastAsia="仿宋" w:hAnsi="仿宋" w:hint="eastAsia"/>
          <w:b/>
          <w:bCs/>
          <w:sz w:val="30"/>
          <w:szCs w:val="30"/>
        </w:rPr>
        <w:t>扫黑除恶线索摸排</w:t>
      </w:r>
    </w:p>
    <w:p w:rsidR="00844C6D" w:rsidRPr="00C83E1C" w:rsidRDefault="00844C6D" w:rsidP="00C83E1C">
      <w:pPr>
        <w:ind w:firstLineChars="150" w:firstLine="450"/>
        <w:rPr>
          <w:rFonts w:ascii="仿宋" w:eastAsia="仿宋" w:hAnsi="仿宋"/>
          <w:sz w:val="30"/>
          <w:szCs w:val="30"/>
        </w:rPr>
      </w:pPr>
      <w:r w:rsidRPr="00C83E1C">
        <w:rPr>
          <w:rFonts w:ascii="仿宋" w:eastAsia="仿宋" w:hAnsi="仿宋" w:hint="eastAsia"/>
          <w:sz w:val="30"/>
          <w:szCs w:val="30"/>
        </w:rPr>
        <w:t>为推动扫黑除恶专项斗争向纵深发展，我局精心组织、周密部署</w:t>
      </w:r>
      <w:r w:rsidR="00437E02" w:rsidRPr="00C83E1C">
        <w:rPr>
          <w:rFonts w:ascii="仿宋" w:eastAsia="仿宋" w:hAnsi="仿宋" w:hint="eastAsia"/>
          <w:sz w:val="30"/>
          <w:szCs w:val="30"/>
        </w:rPr>
        <w:t>，采取相应的措施做好扫黑除恶线索摸排工作以确保辖区黑恶势力犯罪得到及时精准打击，为营造和谐稳定的社会环境打下坚实的基础。</w:t>
      </w:r>
    </w:p>
    <w:p w:rsidR="00437E02" w:rsidRPr="00C83E1C" w:rsidRDefault="00437E02" w:rsidP="00C83E1C">
      <w:pPr>
        <w:ind w:firstLineChars="150" w:firstLine="450"/>
        <w:rPr>
          <w:rFonts w:ascii="仿宋" w:eastAsia="仿宋" w:hAnsi="仿宋"/>
          <w:sz w:val="30"/>
          <w:szCs w:val="30"/>
        </w:rPr>
      </w:pPr>
      <w:r w:rsidRPr="00C83E1C">
        <w:rPr>
          <w:rFonts w:ascii="仿宋" w:eastAsia="仿宋" w:hAnsi="仿宋" w:hint="eastAsia"/>
          <w:sz w:val="30"/>
          <w:szCs w:val="30"/>
        </w:rPr>
        <w:t>为确保扫黑除</w:t>
      </w:r>
      <w:r w:rsidR="00515101" w:rsidRPr="00C83E1C">
        <w:rPr>
          <w:rFonts w:ascii="仿宋" w:eastAsia="仿宋" w:hAnsi="仿宋" w:hint="eastAsia"/>
          <w:sz w:val="30"/>
          <w:szCs w:val="30"/>
        </w:rPr>
        <w:t>恶线索摸排工作取得成效，我局今年处理两起案件，一件事</w:t>
      </w:r>
      <w:r w:rsidRPr="00C83E1C">
        <w:rPr>
          <w:rFonts w:ascii="仿宋" w:eastAsia="仿宋" w:hAnsi="仿宋" w:hint="eastAsia"/>
          <w:sz w:val="30"/>
          <w:szCs w:val="30"/>
        </w:rPr>
        <w:t>2019年2月</w:t>
      </w:r>
      <w:r w:rsidR="0095677B" w:rsidRPr="00C83E1C">
        <w:rPr>
          <w:rFonts w:ascii="仿宋" w:eastAsia="仿宋" w:hAnsi="仿宋" w:hint="eastAsia"/>
          <w:sz w:val="30"/>
          <w:szCs w:val="30"/>
        </w:rPr>
        <w:t>22</w:t>
      </w:r>
      <w:r w:rsidRPr="00C83E1C">
        <w:rPr>
          <w:rFonts w:ascii="仿宋" w:eastAsia="仿宋" w:hAnsi="仿宋" w:hint="eastAsia"/>
          <w:sz w:val="30"/>
          <w:szCs w:val="30"/>
        </w:rPr>
        <w:t>日</w:t>
      </w:r>
      <w:r w:rsidR="00515101" w:rsidRPr="00C83E1C">
        <w:rPr>
          <w:rFonts w:ascii="仿宋" w:eastAsia="仿宋" w:hAnsi="仿宋" w:hint="eastAsia"/>
          <w:sz w:val="30"/>
          <w:szCs w:val="30"/>
        </w:rPr>
        <w:t>星</w:t>
      </w:r>
      <w:r w:rsidR="0095677B" w:rsidRPr="00C83E1C">
        <w:rPr>
          <w:rFonts w:ascii="仿宋" w:eastAsia="仿宋" w:hAnsi="仿宋" w:hint="eastAsia"/>
          <w:sz w:val="30"/>
          <w:szCs w:val="30"/>
        </w:rPr>
        <w:t>期五</w:t>
      </w:r>
      <w:r w:rsidR="00515101" w:rsidRPr="00C83E1C">
        <w:rPr>
          <w:rFonts w:ascii="仿宋" w:eastAsia="仿宋" w:hAnsi="仿宋" w:hint="eastAsia"/>
          <w:sz w:val="30"/>
          <w:szCs w:val="30"/>
        </w:rPr>
        <w:t>，在贡嘎路段的菜市场里面应占道</w:t>
      </w:r>
      <w:r w:rsidR="00B520E1" w:rsidRPr="00C83E1C">
        <w:rPr>
          <w:rFonts w:ascii="仿宋" w:eastAsia="仿宋" w:hAnsi="仿宋" w:hint="eastAsia"/>
          <w:sz w:val="30"/>
          <w:szCs w:val="30"/>
        </w:rPr>
        <w:t>经营，一户商家和菜市场工作人员起争议，我局城管人</w:t>
      </w:r>
      <w:r w:rsidR="00B520E1" w:rsidRPr="00C83E1C">
        <w:rPr>
          <w:rFonts w:ascii="仿宋" w:eastAsia="仿宋" w:hAnsi="仿宋" w:hint="eastAsia"/>
          <w:sz w:val="30"/>
          <w:szCs w:val="30"/>
        </w:rPr>
        <w:lastRenderedPageBreak/>
        <w:t>员第一时间赶到现场，但商户边巴卓玛不听从</w:t>
      </w:r>
      <w:r w:rsidR="00A90143" w:rsidRPr="00C83E1C">
        <w:rPr>
          <w:rFonts w:ascii="仿宋" w:eastAsia="仿宋" w:hAnsi="仿宋" w:hint="eastAsia"/>
          <w:sz w:val="30"/>
          <w:szCs w:val="30"/>
        </w:rPr>
        <w:t>，</w:t>
      </w:r>
      <w:r w:rsidR="00B520E1" w:rsidRPr="00C83E1C">
        <w:rPr>
          <w:rFonts w:ascii="仿宋" w:eastAsia="仿宋" w:hAnsi="仿宋" w:hint="eastAsia"/>
          <w:sz w:val="30"/>
          <w:szCs w:val="30"/>
        </w:rPr>
        <w:t>继续</w:t>
      </w:r>
      <w:r w:rsidR="00A90143" w:rsidRPr="00C83E1C">
        <w:rPr>
          <w:rFonts w:ascii="仿宋" w:eastAsia="仿宋" w:hAnsi="仿宋" w:hint="eastAsia"/>
          <w:sz w:val="30"/>
          <w:szCs w:val="30"/>
        </w:rPr>
        <w:t>乱</w:t>
      </w:r>
      <w:r w:rsidR="00B520E1" w:rsidRPr="00C83E1C">
        <w:rPr>
          <w:rFonts w:ascii="仿宋" w:eastAsia="仿宋" w:hAnsi="仿宋" w:hint="eastAsia"/>
          <w:sz w:val="30"/>
          <w:szCs w:val="30"/>
        </w:rPr>
        <w:t>摆摊，争议更加厉害</w:t>
      </w:r>
      <w:r w:rsidR="00A90143" w:rsidRPr="00C83E1C">
        <w:rPr>
          <w:rFonts w:ascii="仿宋" w:eastAsia="仿宋" w:hAnsi="仿宋" w:hint="eastAsia"/>
          <w:sz w:val="30"/>
          <w:szCs w:val="30"/>
        </w:rPr>
        <w:t>无法平息，我局城管人员及时报警在</w:t>
      </w:r>
      <w:r w:rsidR="00B520E1" w:rsidRPr="00C83E1C">
        <w:rPr>
          <w:rFonts w:ascii="仿宋" w:eastAsia="仿宋" w:hAnsi="仿宋" w:hint="eastAsia"/>
          <w:sz w:val="30"/>
          <w:szCs w:val="30"/>
        </w:rPr>
        <w:t>贡嘎路便民警务站</w:t>
      </w:r>
      <w:r w:rsidR="00A90143" w:rsidRPr="00C83E1C">
        <w:rPr>
          <w:rFonts w:ascii="仿宋" w:eastAsia="仿宋" w:hAnsi="仿宋" w:hint="eastAsia"/>
          <w:sz w:val="30"/>
          <w:szCs w:val="30"/>
        </w:rPr>
        <w:t>的大力协助下调节平息了此项事件</w:t>
      </w:r>
      <w:r w:rsidR="00B520E1" w:rsidRPr="00C83E1C">
        <w:rPr>
          <w:rFonts w:ascii="仿宋" w:eastAsia="仿宋" w:hAnsi="仿宋" w:hint="eastAsia"/>
          <w:sz w:val="30"/>
          <w:szCs w:val="30"/>
        </w:rPr>
        <w:t>。3月2日从吉雄镇采砂场往</w:t>
      </w:r>
      <w:r w:rsidR="00A90143" w:rsidRPr="00C83E1C">
        <w:rPr>
          <w:rFonts w:ascii="仿宋" w:eastAsia="仿宋" w:hAnsi="仿宋" w:hint="eastAsia"/>
          <w:sz w:val="30"/>
          <w:szCs w:val="30"/>
        </w:rPr>
        <w:t>姐德秀砖厂的运</w:t>
      </w:r>
      <w:r w:rsidR="00B520E1" w:rsidRPr="00C83E1C">
        <w:rPr>
          <w:rFonts w:ascii="仿宋" w:eastAsia="仿宋" w:hAnsi="仿宋" w:hint="eastAsia"/>
          <w:sz w:val="30"/>
          <w:szCs w:val="30"/>
        </w:rPr>
        <w:t>料的车子，将石料洒在</w:t>
      </w:r>
      <w:r w:rsidR="00A90143" w:rsidRPr="00C83E1C">
        <w:rPr>
          <w:rFonts w:ascii="仿宋" w:eastAsia="仿宋" w:hAnsi="仿宋" w:hint="eastAsia"/>
          <w:sz w:val="30"/>
          <w:szCs w:val="30"/>
        </w:rPr>
        <w:t>桑吉路整条街环卫工人让拉运石材的司机自行清扫</w:t>
      </w:r>
      <w:r w:rsidR="00B520E1" w:rsidRPr="00C83E1C">
        <w:rPr>
          <w:rFonts w:ascii="仿宋" w:eastAsia="仿宋" w:hAnsi="仿宋" w:hint="eastAsia"/>
          <w:sz w:val="30"/>
          <w:szCs w:val="30"/>
        </w:rPr>
        <w:t>引起了争议我局城管大队第一时间赶到现场平息了争议。</w:t>
      </w:r>
      <w:r w:rsidR="00A90143" w:rsidRPr="00C83E1C">
        <w:rPr>
          <w:rFonts w:ascii="仿宋" w:eastAsia="仿宋" w:hAnsi="仿宋" w:hint="eastAsia"/>
          <w:sz w:val="30"/>
          <w:szCs w:val="30"/>
        </w:rPr>
        <w:t>大事化小，小事化无。至三月份以来我局城管大队每天巡查，坚持宣传</w:t>
      </w:r>
      <w:r w:rsidR="009D6771" w:rsidRPr="00C83E1C">
        <w:rPr>
          <w:rFonts w:ascii="仿宋" w:eastAsia="仿宋" w:hAnsi="仿宋" w:hint="eastAsia"/>
          <w:sz w:val="30"/>
          <w:szCs w:val="30"/>
        </w:rPr>
        <w:t>城管执法条例制止了占道经营等影响市容市貌的违法现象。</w:t>
      </w:r>
    </w:p>
    <w:p w:rsidR="00FB7663" w:rsidRPr="00C83E1C" w:rsidRDefault="00B520E1" w:rsidP="00B520E1">
      <w:pPr>
        <w:rPr>
          <w:rFonts w:ascii="仿宋" w:eastAsia="仿宋" w:hAnsi="仿宋"/>
          <w:b/>
          <w:bCs/>
          <w:sz w:val="30"/>
          <w:szCs w:val="30"/>
        </w:rPr>
      </w:pPr>
      <w:r w:rsidRPr="00C83E1C">
        <w:rPr>
          <w:rFonts w:ascii="仿宋" w:eastAsia="仿宋" w:hAnsi="仿宋" w:hint="eastAsia"/>
          <w:b/>
          <w:bCs/>
          <w:sz w:val="30"/>
          <w:szCs w:val="30"/>
        </w:rPr>
        <w:t xml:space="preserve">  </w:t>
      </w:r>
      <w:r w:rsidR="009924D2" w:rsidRPr="00C83E1C">
        <w:rPr>
          <w:rFonts w:ascii="仿宋" w:eastAsia="仿宋" w:hAnsi="仿宋" w:hint="eastAsia"/>
          <w:b/>
          <w:bCs/>
          <w:sz w:val="30"/>
          <w:szCs w:val="30"/>
        </w:rPr>
        <w:t xml:space="preserve">  三、执法依据</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根据《中华人民共和国行政处罚法》第16条规定，国务院或者经国务院授权的省、自治区、直辖市人民政府可以决定一个行政机关行使有关行政机关的行政处罚权，但限制人身自由的行政处罚权只能由公安机关行使。</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《城市管理执法办法》执法范围</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第八条　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第九条　需要集中行使的城市管理执法事项，应当同时具备下列条件：</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（一）与城市管理密切相关；</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（二）与群众生产生活密切相关、多头执法扰民问题突出；</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lastRenderedPageBreak/>
        <w:t>（三）执法频率高、专业技术要求适宜；</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（四）确实需要集中行使的。</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第十条　城市管理执法主管部门依法相对集中行使行政处罚权的，可以实施法律法规规定的与行政处罚权相关的行政强制措施。</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第十一条　城市管理执法事项范围确定后，应当向社会公开。</w:t>
      </w:r>
    </w:p>
    <w:p w:rsidR="00FB7663" w:rsidRPr="00C83E1C" w:rsidRDefault="00FB7663" w:rsidP="00C83E1C">
      <w:pPr>
        <w:ind w:firstLineChars="150" w:firstLine="450"/>
        <w:rPr>
          <w:rFonts w:ascii="仿宋" w:eastAsia="仿宋" w:hAnsi="仿宋"/>
          <w:sz w:val="30"/>
          <w:szCs w:val="30"/>
        </w:rPr>
      </w:pPr>
      <w:r w:rsidRPr="00C83E1C">
        <w:rPr>
          <w:rFonts w:ascii="仿宋" w:eastAsia="仿宋" w:hAnsi="仿宋" w:hint="eastAsia"/>
          <w:sz w:val="30"/>
          <w:szCs w:val="30"/>
        </w:rPr>
        <w:t>第十二条　城市管理执法主管部门集中行使原由其他部门行使的行政处罚权的，应当与其他部门明确职责权限和工作机制。</w:t>
      </w:r>
    </w:p>
    <w:p w:rsidR="00FB7663" w:rsidRPr="00C83E1C" w:rsidRDefault="00FB7663" w:rsidP="00C83E1C">
      <w:pPr>
        <w:ind w:firstLineChars="150" w:firstLine="452"/>
        <w:rPr>
          <w:rFonts w:ascii="仿宋" w:eastAsia="仿宋" w:hAnsi="仿宋"/>
          <w:b/>
          <w:bCs/>
          <w:sz w:val="30"/>
          <w:szCs w:val="30"/>
        </w:rPr>
      </w:pPr>
      <w:r w:rsidRPr="00C83E1C">
        <w:rPr>
          <w:rFonts w:ascii="仿宋" w:eastAsia="仿宋" w:hAnsi="仿宋" w:hint="eastAsia"/>
          <w:b/>
          <w:bCs/>
          <w:sz w:val="30"/>
          <w:szCs w:val="30"/>
        </w:rPr>
        <w:t>四、工作开展情况。</w:t>
      </w:r>
    </w:p>
    <w:p w:rsidR="00171BC7" w:rsidRPr="00C83E1C" w:rsidRDefault="00171BC7" w:rsidP="00C83E1C">
      <w:pPr>
        <w:ind w:firstLineChars="200" w:firstLine="600"/>
        <w:rPr>
          <w:rFonts w:ascii="仿宋" w:eastAsia="仿宋" w:hAnsi="仿宋"/>
          <w:sz w:val="30"/>
          <w:szCs w:val="30"/>
        </w:rPr>
      </w:pPr>
      <w:r w:rsidRPr="00C83E1C">
        <w:rPr>
          <w:rFonts w:ascii="仿宋" w:eastAsia="仿宋" w:hAnsi="仿宋" w:hint="eastAsia"/>
          <w:sz w:val="30"/>
          <w:szCs w:val="30"/>
        </w:rPr>
        <w:t>今年以来，在县委、县政府坚强领导</w:t>
      </w:r>
      <w:r w:rsidR="0095677B" w:rsidRPr="00C83E1C">
        <w:rPr>
          <w:rFonts w:ascii="仿宋" w:eastAsia="仿宋" w:hAnsi="仿宋" w:hint="eastAsia"/>
          <w:sz w:val="30"/>
          <w:szCs w:val="30"/>
        </w:rPr>
        <w:t>下，在上级部门关心指导下，民政局以党的十九大和习近平总书记对西藏</w:t>
      </w:r>
      <w:r w:rsidRPr="00C83E1C">
        <w:rPr>
          <w:rFonts w:ascii="仿宋" w:eastAsia="仿宋" w:hAnsi="仿宋" w:hint="eastAsia"/>
          <w:sz w:val="30"/>
          <w:szCs w:val="30"/>
        </w:rPr>
        <w:t xml:space="preserve">工作系列重要指示精神为指引，充分发挥部门职能职责，主动作为践行“民政为民、民政爱民”工作理念，不断夯实民生服务保障基础，圆满完成年初各项目标任务，现将本年度工作开展情况和2019年工作计划总结报告如下：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 xml:space="preserve">一、目标任务完成情况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 xml:space="preserve">（一）持续提升行政服务效能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 xml:space="preserve">1.加强政务公开和信息报送。及时在县政府信息公开平台上对上年度财政决算情况和今年财政预算情况和部门政务信息进行公开；积极推动救灾减灾体系、养老服务体系建设、社会保障体系“十三五”相关民生项目实施和民生大事落实；及时报送重要政务工作信息，其中被县级采纳，市局采纳，省级刊物采纳。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lastRenderedPageBreak/>
        <w:t xml:space="preserve">2.强化机关作风建设。严格落实上下班签到、会议签到制度，并将落实情况纳入党员干部职工年度考核；严格执行公务用车、公务接待相关规定，提倡勤俭节约；规范差旅费用报销，严肃财务和财经纪律；对前来咨询政策和办事的群众提供热忱服务，积极引导群众到相关股室咨询政策，有效提高服务质量，方便群众办事。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 xml:space="preserve">（二）认真落实政务督办事项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 xml:space="preserve">1.及时按要求完成上级交办督办事项。及时、规范完成交办的工作、督办事项、领导批示，及时准确报送城乡低保、自然灾害救助、养老服务体系建设等民政统计报表及台账，积极配合做好省市对我县养老服务体系建设、敬老院管理、民政“资金、对象、项目、政策”落实情况、优抚对象信息录入、基层政权和社区建设等工作督查，确保政令畅通，工作落实到位。 </w:t>
      </w:r>
    </w:p>
    <w:p w:rsidR="00171BC7" w:rsidRPr="00C83E1C" w:rsidRDefault="00171BC7" w:rsidP="00C83E1C">
      <w:pPr>
        <w:ind w:firstLineChars="150" w:firstLine="450"/>
        <w:rPr>
          <w:rFonts w:ascii="仿宋" w:eastAsia="仿宋" w:hAnsi="仿宋"/>
          <w:sz w:val="30"/>
          <w:szCs w:val="30"/>
        </w:rPr>
      </w:pPr>
      <w:r w:rsidRPr="00C83E1C">
        <w:rPr>
          <w:rFonts w:ascii="仿宋" w:eastAsia="仿宋" w:hAnsi="仿宋" w:hint="eastAsia"/>
          <w:sz w:val="30"/>
          <w:szCs w:val="30"/>
        </w:rPr>
        <w:t>2.严格落实党建、安全“一岗双责”职责。班子全面压紧压实从严治党和党风廉政建设责任，党委班子成员带头签订目标责任书，强化党员干部职工“四项教育”；积极开展了机关党建“灯下黑”问题整改，积极推进机关党组织标准化建设；全覆盖开展“大学习、大讨论、大调研”活动，结合民政实际深入调研全县殡葬和养老服务工作并形成成果报告；通过加强组织领导、问题分析研判、人员信息摸排掌握等措施，认真落实维稳责任，对上级交办和群众来信来访</w:t>
      </w:r>
      <w:r w:rsidR="009924D2" w:rsidRPr="00C83E1C">
        <w:rPr>
          <w:rFonts w:ascii="仿宋" w:eastAsia="仿宋" w:hAnsi="仿宋" w:hint="eastAsia"/>
          <w:sz w:val="30"/>
          <w:szCs w:val="30"/>
        </w:rPr>
        <w:t>事件做好认真登记和台账建立，突出重点抓好民政领域特别是涉军信访稳定，全年共处理上访信件，其中</w:t>
      </w:r>
      <w:r w:rsidR="009924D2" w:rsidRPr="00C83E1C">
        <w:rPr>
          <w:rFonts w:ascii="仿宋" w:eastAsia="仿宋" w:hAnsi="仿宋" w:hint="eastAsia"/>
          <w:sz w:val="30"/>
          <w:szCs w:val="30"/>
        </w:rPr>
        <w:lastRenderedPageBreak/>
        <w:t>已妥善处理上访，切实维护群众利益，以真诚争取他们对党和政府工作的理解支持。坚决推进扫黑除恶专项斗争开展。成立了工作领导小组，营造浓厚宣传氛围，充分调动党员干部职工参与积极性，联合乡镇认真收集梳理民政领域扫黑除恶线索，彰显全面贯彻落实中央和省市县重要决策部署的坚定决心，确保扫黑除恶专项斗争取得实效。同时严格落实安全生产职责，积极开展了下属单位和民政服务机构安全生产专项检查，及时消除安全隐患。</w:t>
      </w:r>
    </w:p>
    <w:p w:rsidR="00495587" w:rsidRPr="00C83E1C" w:rsidRDefault="00495587" w:rsidP="00C83E1C">
      <w:pPr>
        <w:ind w:firstLineChars="150" w:firstLine="450"/>
        <w:rPr>
          <w:rFonts w:ascii="仿宋" w:eastAsia="仿宋" w:hAnsi="仿宋"/>
          <w:sz w:val="30"/>
          <w:szCs w:val="30"/>
        </w:rPr>
      </w:pPr>
    </w:p>
    <w:p w:rsidR="00495587" w:rsidRDefault="00495587" w:rsidP="00171BC7">
      <w:pPr>
        <w:ind w:firstLineChars="150" w:firstLine="480"/>
        <w:rPr>
          <w:rFonts w:ascii="仿宋" w:eastAsia="仿宋" w:hAnsi="仿宋"/>
          <w:sz w:val="32"/>
        </w:rPr>
      </w:pPr>
    </w:p>
    <w:p w:rsidR="00C83E1C" w:rsidRDefault="00C83E1C" w:rsidP="00C83E1C">
      <w:pPr>
        <w:ind w:firstLineChars="1750" w:firstLine="5600"/>
        <w:rPr>
          <w:rFonts w:ascii="仿宋" w:eastAsia="仿宋" w:hAnsi="仿宋" w:hint="eastAsia"/>
          <w:sz w:val="32"/>
        </w:rPr>
      </w:pPr>
    </w:p>
    <w:p w:rsidR="00C83E1C" w:rsidRDefault="00495587" w:rsidP="00C83E1C">
      <w:pPr>
        <w:ind w:firstLineChars="1950" w:firstLine="6240"/>
        <w:rPr>
          <w:rFonts w:ascii="仿宋" w:eastAsia="仿宋" w:hAnsi="仿宋"/>
          <w:sz w:val="32"/>
        </w:rPr>
      </w:pPr>
      <w:r>
        <w:rPr>
          <w:rFonts w:ascii="仿宋" w:eastAsia="仿宋" w:hAnsi="仿宋" w:hint="eastAsia"/>
          <w:sz w:val="32"/>
        </w:rPr>
        <w:t>贡嘎县住建局</w:t>
      </w:r>
    </w:p>
    <w:p w:rsidR="00495587" w:rsidRPr="00171BC7" w:rsidRDefault="00495587" w:rsidP="00495587">
      <w:pPr>
        <w:ind w:firstLineChars="1600" w:firstLine="5120"/>
        <w:rPr>
          <w:rFonts w:ascii="仿宋" w:eastAsia="仿宋" w:hAnsi="仿宋"/>
          <w:sz w:val="32"/>
        </w:rPr>
      </w:pPr>
      <w:r>
        <w:rPr>
          <w:rFonts w:ascii="仿宋" w:eastAsia="仿宋" w:hAnsi="仿宋" w:hint="eastAsia"/>
          <w:sz w:val="32"/>
        </w:rPr>
        <w:t xml:space="preserve"> </w:t>
      </w:r>
      <w:r w:rsidR="00C83E1C">
        <w:rPr>
          <w:rFonts w:ascii="仿宋" w:eastAsia="仿宋" w:hAnsi="仿宋" w:hint="eastAsia"/>
          <w:sz w:val="32"/>
        </w:rPr>
        <w:t xml:space="preserve">    </w:t>
      </w:r>
      <w:r>
        <w:rPr>
          <w:rFonts w:ascii="仿宋" w:eastAsia="仿宋" w:hAnsi="仿宋" w:hint="eastAsia"/>
          <w:sz w:val="32"/>
        </w:rPr>
        <w:t xml:space="preserve"> 2019年3月6日</w:t>
      </w:r>
    </w:p>
    <w:p w:rsidR="00FB7663" w:rsidRPr="00102C28" w:rsidRDefault="00FB7663" w:rsidP="00102C28">
      <w:pPr>
        <w:ind w:firstLineChars="150" w:firstLine="480"/>
        <w:rPr>
          <w:rFonts w:ascii="仿宋" w:eastAsia="仿宋" w:hAnsi="仿宋"/>
          <w:sz w:val="32"/>
        </w:rPr>
      </w:pPr>
    </w:p>
    <w:p w:rsidR="00102C28" w:rsidRPr="00102C28" w:rsidRDefault="00102C28" w:rsidP="00102C28">
      <w:pPr>
        <w:ind w:firstLineChars="150" w:firstLine="480"/>
        <w:rPr>
          <w:rFonts w:ascii="仿宋" w:eastAsia="仿宋" w:hAnsi="仿宋"/>
          <w:sz w:val="32"/>
        </w:rPr>
      </w:pPr>
    </w:p>
    <w:p w:rsidR="00102C28" w:rsidRPr="005C24C4" w:rsidRDefault="00102C28" w:rsidP="00102C28">
      <w:pPr>
        <w:ind w:firstLineChars="150" w:firstLine="480"/>
        <w:rPr>
          <w:rFonts w:ascii="仿宋" w:eastAsia="仿宋" w:hAnsi="仿宋"/>
          <w:sz w:val="32"/>
        </w:rPr>
      </w:pPr>
    </w:p>
    <w:sectPr w:rsidR="00102C28" w:rsidRPr="005C24C4" w:rsidSect="006619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5C24C4"/>
    <w:rsid w:val="00102C28"/>
    <w:rsid w:val="00171BC7"/>
    <w:rsid w:val="00341BA2"/>
    <w:rsid w:val="00437E02"/>
    <w:rsid w:val="00495587"/>
    <w:rsid w:val="00515101"/>
    <w:rsid w:val="005C24C4"/>
    <w:rsid w:val="00661931"/>
    <w:rsid w:val="006925B7"/>
    <w:rsid w:val="00844C6D"/>
    <w:rsid w:val="008F16F0"/>
    <w:rsid w:val="0095677B"/>
    <w:rsid w:val="009924D2"/>
    <w:rsid w:val="009D6771"/>
    <w:rsid w:val="00A90143"/>
    <w:rsid w:val="00B520E1"/>
    <w:rsid w:val="00C125A4"/>
    <w:rsid w:val="00C83E1C"/>
    <w:rsid w:val="00D01A7E"/>
    <w:rsid w:val="00E42041"/>
    <w:rsid w:val="00FB7663"/>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7663"/>
    <w:rPr>
      <w:color w:val="0000FF" w:themeColor="hyperlink"/>
      <w:u w:val="single"/>
    </w:rPr>
  </w:style>
  <w:style w:type="paragraph" w:styleId="a4">
    <w:name w:val="Normal (Web)"/>
    <w:basedOn w:val="a"/>
    <w:uiPriority w:val="99"/>
    <w:semiHidden/>
    <w:unhideWhenUsed/>
    <w:rsid w:val="00FB76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3449579">
      <w:bodyDiv w:val="1"/>
      <w:marLeft w:val="0"/>
      <w:marRight w:val="0"/>
      <w:marTop w:val="0"/>
      <w:marBottom w:val="0"/>
      <w:divBdr>
        <w:top w:val="none" w:sz="0" w:space="0" w:color="auto"/>
        <w:left w:val="none" w:sz="0" w:space="0" w:color="auto"/>
        <w:bottom w:val="none" w:sz="0" w:space="0" w:color="auto"/>
        <w:right w:val="none" w:sz="0" w:space="0" w:color="auto"/>
      </w:divBdr>
      <w:divsChild>
        <w:div w:id="87193526">
          <w:marLeft w:val="0"/>
          <w:marRight w:val="0"/>
          <w:marTop w:val="0"/>
          <w:marBottom w:val="0"/>
          <w:divBdr>
            <w:top w:val="none" w:sz="0" w:space="0" w:color="auto"/>
            <w:left w:val="none" w:sz="0" w:space="0" w:color="auto"/>
            <w:bottom w:val="none" w:sz="0" w:space="0" w:color="auto"/>
            <w:right w:val="none" w:sz="0" w:space="0" w:color="auto"/>
          </w:divBdr>
          <w:divsChild>
            <w:div w:id="1277328750">
              <w:marLeft w:val="0"/>
              <w:marRight w:val="0"/>
              <w:marTop w:val="0"/>
              <w:marBottom w:val="0"/>
              <w:divBdr>
                <w:top w:val="none" w:sz="0" w:space="0" w:color="auto"/>
                <w:left w:val="none" w:sz="0" w:space="0" w:color="auto"/>
                <w:bottom w:val="none" w:sz="0" w:space="0" w:color="auto"/>
                <w:right w:val="none" w:sz="0" w:space="0" w:color="auto"/>
              </w:divBdr>
              <w:divsChild>
                <w:div w:id="1219173293">
                  <w:marLeft w:val="0"/>
                  <w:marRight w:val="0"/>
                  <w:marTop w:val="0"/>
                  <w:marBottom w:val="0"/>
                  <w:divBdr>
                    <w:top w:val="none" w:sz="0" w:space="0" w:color="auto"/>
                    <w:left w:val="none" w:sz="0" w:space="0" w:color="auto"/>
                    <w:bottom w:val="none" w:sz="0" w:space="0" w:color="auto"/>
                    <w:right w:val="none" w:sz="0" w:space="0" w:color="auto"/>
                  </w:divBdr>
                  <w:divsChild>
                    <w:div w:id="688141324">
                      <w:marLeft w:val="0"/>
                      <w:marRight w:val="0"/>
                      <w:marTop w:val="0"/>
                      <w:marBottom w:val="0"/>
                      <w:divBdr>
                        <w:top w:val="none" w:sz="0" w:space="0" w:color="auto"/>
                        <w:left w:val="none" w:sz="0" w:space="0" w:color="auto"/>
                        <w:bottom w:val="none" w:sz="0" w:space="0" w:color="auto"/>
                        <w:right w:val="none" w:sz="0" w:space="0" w:color="auto"/>
                      </w:divBdr>
                      <w:divsChild>
                        <w:div w:id="17019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53641">
      <w:bodyDiv w:val="1"/>
      <w:marLeft w:val="0"/>
      <w:marRight w:val="0"/>
      <w:marTop w:val="0"/>
      <w:marBottom w:val="0"/>
      <w:divBdr>
        <w:top w:val="none" w:sz="0" w:space="0" w:color="auto"/>
        <w:left w:val="none" w:sz="0" w:space="0" w:color="auto"/>
        <w:bottom w:val="none" w:sz="0" w:space="0" w:color="auto"/>
        <w:right w:val="none" w:sz="0" w:space="0" w:color="auto"/>
      </w:divBdr>
      <w:divsChild>
        <w:div w:id="1891841799">
          <w:marLeft w:val="0"/>
          <w:marRight w:val="0"/>
          <w:marTop w:val="0"/>
          <w:marBottom w:val="0"/>
          <w:divBdr>
            <w:top w:val="none" w:sz="0" w:space="0" w:color="auto"/>
            <w:left w:val="none" w:sz="0" w:space="0" w:color="auto"/>
            <w:bottom w:val="none" w:sz="0" w:space="0" w:color="auto"/>
            <w:right w:val="none" w:sz="0" w:space="0" w:color="auto"/>
          </w:divBdr>
          <w:divsChild>
            <w:div w:id="356543972">
              <w:marLeft w:val="0"/>
              <w:marRight w:val="0"/>
              <w:marTop w:val="0"/>
              <w:marBottom w:val="0"/>
              <w:divBdr>
                <w:top w:val="none" w:sz="0" w:space="0" w:color="auto"/>
                <w:left w:val="none" w:sz="0" w:space="0" w:color="auto"/>
                <w:bottom w:val="none" w:sz="0" w:space="0" w:color="auto"/>
                <w:right w:val="none" w:sz="0" w:space="0" w:color="auto"/>
              </w:divBdr>
              <w:divsChild>
                <w:div w:id="1338002968">
                  <w:marLeft w:val="0"/>
                  <w:marRight w:val="0"/>
                  <w:marTop w:val="0"/>
                  <w:marBottom w:val="0"/>
                  <w:divBdr>
                    <w:top w:val="none" w:sz="0" w:space="0" w:color="auto"/>
                    <w:left w:val="none" w:sz="0" w:space="0" w:color="auto"/>
                    <w:bottom w:val="none" w:sz="0" w:space="0" w:color="auto"/>
                    <w:right w:val="none" w:sz="0" w:space="0" w:color="auto"/>
                  </w:divBdr>
                  <w:divsChild>
                    <w:div w:id="1688604275">
                      <w:marLeft w:val="0"/>
                      <w:marRight w:val="0"/>
                      <w:marTop w:val="0"/>
                      <w:marBottom w:val="0"/>
                      <w:divBdr>
                        <w:top w:val="none" w:sz="0" w:space="0" w:color="auto"/>
                        <w:left w:val="none" w:sz="0" w:space="0" w:color="auto"/>
                        <w:bottom w:val="none" w:sz="0" w:space="0" w:color="auto"/>
                        <w:right w:val="none" w:sz="0" w:space="0" w:color="auto"/>
                      </w:divBdr>
                      <w:divsChild>
                        <w:div w:id="5577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03615">
      <w:bodyDiv w:val="1"/>
      <w:marLeft w:val="0"/>
      <w:marRight w:val="0"/>
      <w:marTop w:val="0"/>
      <w:marBottom w:val="0"/>
      <w:divBdr>
        <w:top w:val="none" w:sz="0" w:space="0" w:color="auto"/>
        <w:left w:val="none" w:sz="0" w:space="0" w:color="auto"/>
        <w:bottom w:val="none" w:sz="0" w:space="0" w:color="auto"/>
        <w:right w:val="none" w:sz="0" w:space="0" w:color="auto"/>
      </w:divBdr>
      <w:divsChild>
        <w:div w:id="1170952836">
          <w:marLeft w:val="0"/>
          <w:marRight w:val="0"/>
          <w:marTop w:val="0"/>
          <w:marBottom w:val="0"/>
          <w:divBdr>
            <w:top w:val="none" w:sz="0" w:space="0" w:color="auto"/>
            <w:left w:val="none" w:sz="0" w:space="0" w:color="auto"/>
            <w:bottom w:val="none" w:sz="0" w:space="0" w:color="auto"/>
            <w:right w:val="none" w:sz="0" w:space="0" w:color="auto"/>
          </w:divBdr>
          <w:divsChild>
            <w:div w:id="1514372917">
              <w:marLeft w:val="0"/>
              <w:marRight w:val="0"/>
              <w:marTop w:val="0"/>
              <w:marBottom w:val="0"/>
              <w:divBdr>
                <w:top w:val="none" w:sz="0" w:space="0" w:color="auto"/>
                <w:left w:val="none" w:sz="0" w:space="0" w:color="auto"/>
                <w:bottom w:val="none" w:sz="0" w:space="0" w:color="auto"/>
                <w:right w:val="none" w:sz="0" w:space="0" w:color="auto"/>
              </w:divBdr>
              <w:divsChild>
                <w:div w:id="719591545">
                  <w:marLeft w:val="0"/>
                  <w:marRight w:val="0"/>
                  <w:marTop w:val="0"/>
                  <w:marBottom w:val="0"/>
                  <w:divBdr>
                    <w:top w:val="none" w:sz="0" w:space="0" w:color="auto"/>
                    <w:left w:val="none" w:sz="0" w:space="0" w:color="auto"/>
                    <w:bottom w:val="none" w:sz="0" w:space="0" w:color="auto"/>
                    <w:right w:val="none" w:sz="0" w:space="0" w:color="auto"/>
                  </w:divBdr>
                  <w:divsChild>
                    <w:div w:id="390155841">
                      <w:marLeft w:val="0"/>
                      <w:marRight w:val="0"/>
                      <w:marTop w:val="0"/>
                      <w:marBottom w:val="0"/>
                      <w:divBdr>
                        <w:top w:val="none" w:sz="0" w:space="0" w:color="auto"/>
                        <w:left w:val="none" w:sz="0" w:space="0" w:color="auto"/>
                        <w:bottom w:val="none" w:sz="0" w:space="0" w:color="auto"/>
                        <w:right w:val="none" w:sz="0" w:space="0" w:color="auto"/>
                      </w:divBdr>
                      <w:divsChild>
                        <w:div w:id="1746149125">
                          <w:marLeft w:val="0"/>
                          <w:marRight w:val="0"/>
                          <w:marTop w:val="0"/>
                          <w:marBottom w:val="0"/>
                          <w:divBdr>
                            <w:top w:val="none" w:sz="0" w:space="0" w:color="auto"/>
                            <w:left w:val="none" w:sz="0" w:space="0" w:color="auto"/>
                            <w:bottom w:val="none" w:sz="0" w:space="0" w:color="auto"/>
                            <w:right w:val="none" w:sz="0" w:space="0" w:color="auto"/>
                          </w:divBdr>
                          <w:divsChild>
                            <w:div w:id="591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55475">
      <w:bodyDiv w:val="1"/>
      <w:marLeft w:val="0"/>
      <w:marRight w:val="0"/>
      <w:marTop w:val="0"/>
      <w:marBottom w:val="0"/>
      <w:divBdr>
        <w:top w:val="none" w:sz="0" w:space="0" w:color="auto"/>
        <w:left w:val="none" w:sz="0" w:space="0" w:color="auto"/>
        <w:bottom w:val="none" w:sz="0" w:space="0" w:color="auto"/>
        <w:right w:val="none" w:sz="0" w:space="0" w:color="auto"/>
      </w:divBdr>
      <w:divsChild>
        <w:div w:id="50472411">
          <w:marLeft w:val="0"/>
          <w:marRight w:val="0"/>
          <w:marTop w:val="0"/>
          <w:marBottom w:val="0"/>
          <w:divBdr>
            <w:top w:val="none" w:sz="0" w:space="0" w:color="auto"/>
            <w:left w:val="none" w:sz="0" w:space="0" w:color="auto"/>
            <w:bottom w:val="none" w:sz="0" w:space="0" w:color="auto"/>
            <w:right w:val="none" w:sz="0" w:space="0" w:color="auto"/>
          </w:divBdr>
          <w:divsChild>
            <w:div w:id="1189946841">
              <w:marLeft w:val="0"/>
              <w:marRight w:val="0"/>
              <w:marTop w:val="0"/>
              <w:marBottom w:val="0"/>
              <w:divBdr>
                <w:top w:val="none" w:sz="0" w:space="0" w:color="auto"/>
                <w:left w:val="none" w:sz="0" w:space="0" w:color="auto"/>
                <w:bottom w:val="none" w:sz="0" w:space="0" w:color="auto"/>
                <w:right w:val="none" w:sz="0" w:space="0" w:color="auto"/>
              </w:divBdr>
              <w:divsChild>
                <w:div w:id="498077188">
                  <w:marLeft w:val="0"/>
                  <w:marRight w:val="0"/>
                  <w:marTop w:val="0"/>
                  <w:marBottom w:val="0"/>
                  <w:divBdr>
                    <w:top w:val="none" w:sz="0" w:space="0" w:color="auto"/>
                    <w:left w:val="none" w:sz="0" w:space="0" w:color="auto"/>
                    <w:bottom w:val="none" w:sz="0" w:space="0" w:color="auto"/>
                    <w:right w:val="none" w:sz="0" w:space="0" w:color="auto"/>
                  </w:divBdr>
                  <w:divsChild>
                    <w:div w:id="2139257779">
                      <w:marLeft w:val="0"/>
                      <w:marRight w:val="0"/>
                      <w:marTop w:val="0"/>
                      <w:marBottom w:val="0"/>
                      <w:divBdr>
                        <w:top w:val="none" w:sz="0" w:space="0" w:color="auto"/>
                        <w:left w:val="none" w:sz="0" w:space="0" w:color="auto"/>
                        <w:bottom w:val="none" w:sz="0" w:space="0" w:color="auto"/>
                        <w:right w:val="none" w:sz="0" w:space="0" w:color="auto"/>
                      </w:divBdr>
                      <w:divsChild>
                        <w:div w:id="5076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6799">
      <w:bodyDiv w:val="1"/>
      <w:marLeft w:val="0"/>
      <w:marRight w:val="0"/>
      <w:marTop w:val="0"/>
      <w:marBottom w:val="0"/>
      <w:divBdr>
        <w:top w:val="none" w:sz="0" w:space="0" w:color="auto"/>
        <w:left w:val="none" w:sz="0" w:space="0" w:color="auto"/>
        <w:bottom w:val="none" w:sz="0" w:space="0" w:color="auto"/>
        <w:right w:val="none" w:sz="0" w:space="0" w:color="auto"/>
      </w:divBdr>
      <w:divsChild>
        <w:div w:id="1611618926">
          <w:marLeft w:val="0"/>
          <w:marRight w:val="0"/>
          <w:marTop w:val="0"/>
          <w:marBottom w:val="0"/>
          <w:divBdr>
            <w:top w:val="none" w:sz="0" w:space="0" w:color="auto"/>
            <w:left w:val="none" w:sz="0" w:space="0" w:color="auto"/>
            <w:bottom w:val="none" w:sz="0" w:space="0" w:color="auto"/>
            <w:right w:val="none" w:sz="0" w:space="0" w:color="auto"/>
          </w:divBdr>
          <w:divsChild>
            <w:div w:id="905533899">
              <w:marLeft w:val="0"/>
              <w:marRight w:val="0"/>
              <w:marTop w:val="0"/>
              <w:marBottom w:val="0"/>
              <w:divBdr>
                <w:top w:val="none" w:sz="0" w:space="0" w:color="auto"/>
                <w:left w:val="none" w:sz="0" w:space="0" w:color="auto"/>
                <w:bottom w:val="none" w:sz="0" w:space="0" w:color="auto"/>
                <w:right w:val="none" w:sz="0" w:space="0" w:color="auto"/>
              </w:divBdr>
              <w:divsChild>
                <w:div w:id="1781024617">
                  <w:marLeft w:val="0"/>
                  <w:marRight w:val="0"/>
                  <w:marTop w:val="0"/>
                  <w:marBottom w:val="0"/>
                  <w:divBdr>
                    <w:top w:val="none" w:sz="0" w:space="0" w:color="auto"/>
                    <w:left w:val="none" w:sz="0" w:space="0" w:color="auto"/>
                    <w:bottom w:val="none" w:sz="0" w:space="0" w:color="auto"/>
                    <w:right w:val="none" w:sz="0" w:space="0" w:color="auto"/>
                  </w:divBdr>
                  <w:divsChild>
                    <w:div w:id="1941062874">
                      <w:marLeft w:val="0"/>
                      <w:marRight w:val="0"/>
                      <w:marTop w:val="0"/>
                      <w:marBottom w:val="0"/>
                      <w:divBdr>
                        <w:top w:val="none" w:sz="0" w:space="0" w:color="auto"/>
                        <w:left w:val="none" w:sz="0" w:space="0" w:color="auto"/>
                        <w:bottom w:val="none" w:sz="0" w:space="0" w:color="auto"/>
                        <w:right w:val="none" w:sz="0" w:space="0" w:color="auto"/>
                      </w:divBdr>
                      <w:divsChild>
                        <w:div w:id="1363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57169">
      <w:bodyDiv w:val="1"/>
      <w:marLeft w:val="0"/>
      <w:marRight w:val="0"/>
      <w:marTop w:val="0"/>
      <w:marBottom w:val="0"/>
      <w:divBdr>
        <w:top w:val="none" w:sz="0" w:space="0" w:color="auto"/>
        <w:left w:val="none" w:sz="0" w:space="0" w:color="auto"/>
        <w:bottom w:val="none" w:sz="0" w:space="0" w:color="auto"/>
        <w:right w:val="none" w:sz="0" w:space="0" w:color="auto"/>
      </w:divBdr>
      <w:divsChild>
        <w:div w:id="914321645">
          <w:marLeft w:val="0"/>
          <w:marRight w:val="0"/>
          <w:marTop w:val="0"/>
          <w:marBottom w:val="0"/>
          <w:divBdr>
            <w:top w:val="none" w:sz="0" w:space="0" w:color="auto"/>
            <w:left w:val="none" w:sz="0" w:space="0" w:color="auto"/>
            <w:bottom w:val="none" w:sz="0" w:space="0" w:color="auto"/>
            <w:right w:val="none" w:sz="0" w:space="0" w:color="auto"/>
          </w:divBdr>
          <w:divsChild>
            <w:div w:id="626157650">
              <w:marLeft w:val="0"/>
              <w:marRight w:val="0"/>
              <w:marTop w:val="0"/>
              <w:marBottom w:val="0"/>
              <w:divBdr>
                <w:top w:val="none" w:sz="0" w:space="0" w:color="auto"/>
                <w:left w:val="none" w:sz="0" w:space="0" w:color="auto"/>
                <w:bottom w:val="none" w:sz="0" w:space="0" w:color="auto"/>
                <w:right w:val="none" w:sz="0" w:space="0" w:color="auto"/>
              </w:divBdr>
              <w:divsChild>
                <w:div w:id="1441100549">
                  <w:marLeft w:val="0"/>
                  <w:marRight w:val="0"/>
                  <w:marTop w:val="0"/>
                  <w:marBottom w:val="0"/>
                  <w:divBdr>
                    <w:top w:val="none" w:sz="0" w:space="0" w:color="auto"/>
                    <w:left w:val="none" w:sz="0" w:space="0" w:color="auto"/>
                    <w:bottom w:val="none" w:sz="0" w:space="0" w:color="auto"/>
                    <w:right w:val="none" w:sz="0" w:space="0" w:color="auto"/>
                  </w:divBdr>
                  <w:divsChild>
                    <w:div w:id="1508136431">
                      <w:marLeft w:val="0"/>
                      <w:marRight w:val="0"/>
                      <w:marTop w:val="0"/>
                      <w:marBottom w:val="0"/>
                      <w:divBdr>
                        <w:top w:val="none" w:sz="0" w:space="0" w:color="auto"/>
                        <w:left w:val="none" w:sz="0" w:space="0" w:color="auto"/>
                        <w:bottom w:val="none" w:sz="0" w:space="0" w:color="auto"/>
                        <w:right w:val="none" w:sz="0" w:space="0" w:color="auto"/>
                      </w:divBdr>
                      <w:divsChild>
                        <w:div w:id="1190148189">
                          <w:marLeft w:val="0"/>
                          <w:marRight w:val="0"/>
                          <w:marTop w:val="0"/>
                          <w:marBottom w:val="0"/>
                          <w:divBdr>
                            <w:top w:val="none" w:sz="0" w:space="0" w:color="auto"/>
                            <w:left w:val="none" w:sz="0" w:space="0" w:color="auto"/>
                            <w:bottom w:val="none" w:sz="0" w:space="0" w:color="auto"/>
                            <w:right w:val="none" w:sz="0" w:space="0" w:color="auto"/>
                          </w:divBdr>
                          <w:divsChild>
                            <w:div w:id="11543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673540">
      <w:bodyDiv w:val="1"/>
      <w:marLeft w:val="0"/>
      <w:marRight w:val="0"/>
      <w:marTop w:val="0"/>
      <w:marBottom w:val="0"/>
      <w:divBdr>
        <w:top w:val="none" w:sz="0" w:space="0" w:color="auto"/>
        <w:left w:val="none" w:sz="0" w:space="0" w:color="auto"/>
        <w:bottom w:val="none" w:sz="0" w:space="0" w:color="auto"/>
        <w:right w:val="none" w:sz="0" w:space="0" w:color="auto"/>
      </w:divBdr>
      <w:divsChild>
        <w:div w:id="508250336">
          <w:marLeft w:val="0"/>
          <w:marRight w:val="0"/>
          <w:marTop w:val="0"/>
          <w:marBottom w:val="0"/>
          <w:divBdr>
            <w:top w:val="none" w:sz="0" w:space="0" w:color="auto"/>
            <w:left w:val="none" w:sz="0" w:space="0" w:color="auto"/>
            <w:bottom w:val="none" w:sz="0" w:space="0" w:color="auto"/>
            <w:right w:val="none" w:sz="0" w:space="0" w:color="auto"/>
          </w:divBdr>
          <w:divsChild>
            <w:div w:id="436368129">
              <w:marLeft w:val="0"/>
              <w:marRight w:val="0"/>
              <w:marTop w:val="0"/>
              <w:marBottom w:val="0"/>
              <w:divBdr>
                <w:top w:val="none" w:sz="0" w:space="0" w:color="auto"/>
                <w:left w:val="none" w:sz="0" w:space="0" w:color="auto"/>
                <w:bottom w:val="none" w:sz="0" w:space="0" w:color="auto"/>
                <w:right w:val="none" w:sz="0" w:space="0" w:color="auto"/>
              </w:divBdr>
              <w:divsChild>
                <w:div w:id="3178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8559">
      <w:bodyDiv w:val="1"/>
      <w:marLeft w:val="0"/>
      <w:marRight w:val="0"/>
      <w:marTop w:val="0"/>
      <w:marBottom w:val="0"/>
      <w:divBdr>
        <w:top w:val="none" w:sz="0" w:space="0" w:color="auto"/>
        <w:left w:val="none" w:sz="0" w:space="0" w:color="auto"/>
        <w:bottom w:val="none" w:sz="0" w:space="0" w:color="auto"/>
        <w:right w:val="none" w:sz="0" w:space="0" w:color="auto"/>
      </w:divBdr>
      <w:divsChild>
        <w:div w:id="421801025">
          <w:marLeft w:val="0"/>
          <w:marRight w:val="0"/>
          <w:marTop w:val="0"/>
          <w:marBottom w:val="0"/>
          <w:divBdr>
            <w:top w:val="none" w:sz="0" w:space="0" w:color="auto"/>
            <w:left w:val="none" w:sz="0" w:space="0" w:color="auto"/>
            <w:bottom w:val="none" w:sz="0" w:space="0" w:color="auto"/>
            <w:right w:val="none" w:sz="0" w:space="0" w:color="auto"/>
          </w:divBdr>
          <w:divsChild>
            <w:div w:id="1254121696">
              <w:marLeft w:val="0"/>
              <w:marRight w:val="0"/>
              <w:marTop w:val="0"/>
              <w:marBottom w:val="0"/>
              <w:divBdr>
                <w:top w:val="none" w:sz="0" w:space="0" w:color="auto"/>
                <w:left w:val="none" w:sz="0" w:space="0" w:color="auto"/>
                <w:bottom w:val="none" w:sz="0" w:space="0" w:color="auto"/>
                <w:right w:val="none" w:sz="0" w:space="0" w:color="auto"/>
              </w:divBdr>
              <w:divsChild>
                <w:div w:id="918254155">
                  <w:marLeft w:val="0"/>
                  <w:marRight w:val="0"/>
                  <w:marTop w:val="0"/>
                  <w:marBottom w:val="0"/>
                  <w:divBdr>
                    <w:top w:val="none" w:sz="0" w:space="0" w:color="auto"/>
                    <w:left w:val="none" w:sz="0" w:space="0" w:color="auto"/>
                    <w:bottom w:val="none" w:sz="0" w:space="0" w:color="auto"/>
                    <w:right w:val="none" w:sz="0" w:space="0" w:color="auto"/>
                  </w:divBdr>
                  <w:divsChild>
                    <w:div w:id="1015184">
                      <w:marLeft w:val="0"/>
                      <w:marRight w:val="0"/>
                      <w:marTop w:val="0"/>
                      <w:marBottom w:val="0"/>
                      <w:divBdr>
                        <w:top w:val="none" w:sz="0" w:space="0" w:color="auto"/>
                        <w:left w:val="none" w:sz="0" w:space="0" w:color="auto"/>
                        <w:bottom w:val="none" w:sz="0" w:space="0" w:color="auto"/>
                        <w:right w:val="none" w:sz="0" w:space="0" w:color="auto"/>
                      </w:divBdr>
                      <w:divsChild>
                        <w:div w:id="2019578946">
                          <w:marLeft w:val="0"/>
                          <w:marRight w:val="0"/>
                          <w:marTop w:val="0"/>
                          <w:marBottom w:val="0"/>
                          <w:divBdr>
                            <w:top w:val="none" w:sz="0" w:space="0" w:color="auto"/>
                            <w:left w:val="none" w:sz="0" w:space="0" w:color="auto"/>
                            <w:bottom w:val="none" w:sz="0" w:space="0" w:color="auto"/>
                            <w:right w:val="none" w:sz="0" w:space="0" w:color="auto"/>
                          </w:divBdr>
                          <w:divsChild>
                            <w:div w:id="668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112632">
      <w:bodyDiv w:val="1"/>
      <w:marLeft w:val="0"/>
      <w:marRight w:val="0"/>
      <w:marTop w:val="0"/>
      <w:marBottom w:val="0"/>
      <w:divBdr>
        <w:top w:val="none" w:sz="0" w:space="0" w:color="auto"/>
        <w:left w:val="none" w:sz="0" w:space="0" w:color="auto"/>
        <w:bottom w:val="none" w:sz="0" w:space="0" w:color="auto"/>
        <w:right w:val="none" w:sz="0" w:space="0" w:color="auto"/>
      </w:divBdr>
      <w:divsChild>
        <w:div w:id="33888323">
          <w:marLeft w:val="0"/>
          <w:marRight w:val="0"/>
          <w:marTop w:val="0"/>
          <w:marBottom w:val="0"/>
          <w:divBdr>
            <w:top w:val="none" w:sz="0" w:space="0" w:color="auto"/>
            <w:left w:val="none" w:sz="0" w:space="0" w:color="auto"/>
            <w:bottom w:val="none" w:sz="0" w:space="0" w:color="auto"/>
            <w:right w:val="none" w:sz="0" w:space="0" w:color="auto"/>
          </w:divBdr>
          <w:divsChild>
            <w:div w:id="305622284">
              <w:marLeft w:val="0"/>
              <w:marRight w:val="0"/>
              <w:marTop w:val="0"/>
              <w:marBottom w:val="0"/>
              <w:divBdr>
                <w:top w:val="none" w:sz="0" w:space="0" w:color="auto"/>
                <w:left w:val="none" w:sz="0" w:space="0" w:color="auto"/>
                <w:bottom w:val="none" w:sz="0" w:space="0" w:color="auto"/>
                <w:right w:val="none" w:sz="0" w:space="0" w:color="auto"/>
              </w:divBdr>
              <w:divsChild>
                <w:div w:id="3316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3846">
      <w:bodyDiv w:val="1"/>
      <w:marLeft w:val="0"/>
      <w:marRight w:val="0"/>
      <w:marTop w:val="0"/>
      <w:marBottom w:val="0"/>
      <w:divBdr>
        <w:top w:val="none" w:sz="0" w:space="0" w:color="auto"/>
        <w:left w:val="none" w:sz="0" w:space="0" w:color="auto"/>
        <w:bottom w:val="none" w:sz="0" w:space="0" w:color="auto"/>
        <w:right w:val="none" w:sz="0" w:space="0" w:color="auto"/>
      </w:divBdr>
      <w:divsChild>
        <w:div w:id="380177565">
          <w:marLeft w:val="0"/>
          <w:marRight w:val="0"/>
          <w:marTop w:val="0"/>
          <w:marBottom w:val="0"/>
          <w:divBdr>
            <w:top w:val="none" w:sz="0" w:space="0" w:color="auto"/>
            <w:left w:val="none" w:sz="0" w:space="0" w:color="auto"/>
            <w:bottom w:val="none" w:sz="0" w:space="0" w:color="auto"/>
            <w:right w:val="none" w:sz="0" w:space="0" w:color="auto"/>
          </w:divBdr>
          <w:divsChild>
            <w:div w:id="2001538370">
              <w:marLeft w:val="0"/>
              <w:marRight w:val="0"/>
              <w:marTop w:val="0"/>
              <w:marBottom w:val="0"/>
              <w:divBdr>
                <w:top w:val="none" w:sz="0" w:space="0" w:color="auto"/>
                <w:left w:val="none" w:sz="0" w:space="0" w:color="auto"/>
                <w:bottom w:val="none" w:sz="0" w:space="0" w:color="auto"/>
                <w:right w:val="none" w:sz="0" w:space="0" w:color="auto"/>
              </w:divBdr>
              <w:divsChild>
                <w:div w:id="56367619">
                  <w:marLeft w:val="0"/>
                  <w:marRight w:val="0"/>
                  <w:marTop w:val="0"/>
                  <w:marBottom w:val="0"/>
                  <w:divBdr>
                    <w:top w:val="none" w:sz="0" w:space="0" w:color="auto"/>
                    <w:left w:val="none" w:sz="0" w:space="0" w:color="auto"/>
                    <w:bottom w:val="none" w:sz="0" w:space="0" w:color="auto"/>
                    <w:right w:val="none" w:sz="0" w:space="0" w:color="auto"/>
                  </w:divBdr>
                  <w:divsChild>
                    <w:div w:id="717625796">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468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8E0978-917E-4A7C-B796-6C0F4794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2019-03-06T10:27:00Z</cp:lastPrinted>
  <dcterms:created xsi:type="dcterms:W3CDTF">2019-03-07T02:07:00Z</dcterms:created>
  <dcterms:modified xsi:type="dcterms:W3CDTF">2019-03-07T02:07:00Z</dcterms:modified>
</cp:coreProperties>
</file>